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4516250" cy="1171938"/>
            <wp:effectExtent b="0" l="0" r="0" t="0"/>
            <wp:docPr id="218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6250" cy="117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 07 A 11 DE JUNHO DE 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68552" cy="1953107"/>
            <wp:effectExtent b="0" l="0" r="0" t="0"/>
            <wp:docPr id="21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8552" cy="1953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trHeight w:val="47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trHeight w:val="178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07/05/2021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Camilão, o comilão. (história para trabalhar números e quantidades) História de Ana Maria Machado.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Disponível na plataforma do You Tube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https://youtu.be/_tMZtIst40o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1: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Vamos contar quantas canetinhas há em cada desenho e escrever a quantidade nos quadradinhos ao lado.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Livro: Currículo em Ação EMAI Educação Matemática nos anos iniciais do Ensino Fundamental, página: 12.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2: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Observe as bolinhas de gude que Paulo e Márcio colecionaram. 1-Quantas são as bolinhas vermelhas da figura? 2-Quantas são as bolinhas azuis? 3-O que há mais: bolinhas vermelhas ou bolinhas azuis? 4-Conte e registre a quantidade total de bolinhas vermelhas e azuis.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Livro: Currículo em Ação EMAI Educação Matemática nos anos iniciais do Ensino Fundamental, página: 13.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Observação: Para facilitar as atividades descritas na atividade 2, observe o Quadro numérico que está na página 62.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</w:tc>
      </w:tr>
      <w:tr>
        <w:trPr>
          <w:trHeight w:val="175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08/06/2021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Uma surpresa para Pocoyo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na plataforma do YouTube:</w:t>
            </w:r>
            <w:r w:rsidDel="00000000" w:rsidR="00000000" w:rsidRPr="00000000">
              <w:rPr>
                <w:rtl w:val="0"/>
              </w:rPr>
              <w:t xml:space="preserve"> https://www.youtube.com/watch?v=iNeN_sXZfhk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imaginar que será realizada uma festa e será necessário fazer uma lista com salgados, doces e bebidas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Faça uma lista com os itens solicitados.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Livro: Currículo em Ação – Ler e Escrever &amp; Sociedade e Natureza página: 40.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</w:tc>
      </w:tr>
      <w:tr>
        <w:trPr>
          <w:trHeight w:val="99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09/06/2021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do dia: Leitura da parlenda: A Barata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Livro: Currículo em Ação – Ler e Escrever &amp; Sociedade e Natureza: página 59. Após a leitura circular as palavras: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BARATA, FILÓ, MENTIRA, BALÃO, SABÃO, FIVELA, SAPATO.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Livro Lingua Portuguesa Ápis (página 42 e 43) - Ler a vogal U, fazendo ligação letra/som.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10/06/2021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Canção: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Ratinho tomando banho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no Livro de Língua Portuguesa Ápis - Página 178.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Livro Lingua Portuguesa Ápis (páginas 178, 179, 180 e 181). Após ler a letra da canção, observe na página 179 o cartaz da Turma da Mônica sobre higiene, e quais informações ele tem. Depois de observar as informações, responda as questões escrevendo, ligando as imagens e marcando um “X” nas respostas corretas.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11/06/2021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Amigos – Silvana Rando. Disponível no Livro de Língua Portuguesa ÁPIS, página 272.                         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Livro de Língua Portuguesa ÁPIS (páginas 24,25,26 e 27). Vamos iniciar com um desenho da criança com seus melhores amigos Em seguida vamos fazer a leitura e responder as questões de interpretação de texto. Na sequência vamos circular a palavra amigos e a letra A.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TEMA: FAMILY (Família) página 25.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00" w:val="clear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35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18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72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  <w:lang w:val="pt-BR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 w:val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NormalWeb">
    <w:name w:val="Normal (Web)"/>
    <w:basedOn w:val="Normal1"/>
    <w:qFormat w:val="1"/>
    <w:pPr>
      <w:spacing w:after="280" w:before="280" w:line="240" w:lineRule="auto"/>
    </w:pPr>
    <w:rPr>
      <w:sz w:val="24"/>
      <w:szCs w:val="24"/>
    </w:rPr>
  </w:style>
  <w:style w:type="table" w:styleId="TableNormal9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9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youtu.be/_tMZtIst40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UQTJu4NgsJMky5BE6aADVUqxg==">AMUW2mWePB8GdspPrkW6mNCj4uCKh5K2cDAaLuRm1PPtDV4T2k+DIEgsooBTVRVS36XqPPQR2+lF0SIP+WzQ7GSLZBAgMmUKD4nrAARV7T/SOFAVaaG/EmRXDywVt1VndJUBIWBV26OSvWeU7j5HoUArbufHvk7xKA==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2021-05-21T17:28:00Z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