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3º ANO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5619750" cy="1302261"/>
            <wp:effectExtent b="0" l="0" r="0" t="0"/>
            <wp:docPr id="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302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14 A 18 DE JUNHO/2021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/>
        <w:drawing>
          <wp:inline distB="0" distT="0" distL="0" distR="0">
            <wp:extent cx="3838575" cy="1895475"/>
            <wp:effectExtent b="0" l="0" r="0" t="0"/>
            <wp:docPr descr="C:\Users\Admin\Downloads\WhatsApp Image 2021-04-07 at 17.01.14.jpeg" id="66" name="image3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81"/>
        <w:gridCol w:w="8275"/>
        <w:tblGridChange w:id="0">
          <w:tblGrid>
            <w:gridCol w:w="2181"/>
            <w:gridCol w:w="8275"/>
          </w:tblGrid>
        </w:tblGridChange>
      </w:tblGrid>
      <w:tr>
        <w:trPr>
          <w:trHeight w:val="87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c3ec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c3e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trHeight w:val="111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Segunda-feira        14/06/2021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Orquestra” Disponível na página 32 do livro didático “Ápis Língua Portuguesa”.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1- Peça para seus pais filmarem você lendo o poema “Orquestra” (leitura diária), depois envie para sua professora.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2- No livro Ápis - Língua portuguesa nas páginas 33 a 35 responda as questões referentes ao poema da página 32.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15/06/2021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:” Teatro de sombras: As formigas e a cigarra”  Disponível em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https://www.youtube.com/watch?v=l0z9weKeWAQ&amp;ab_channel=ArcticFox-AlineSilvaArcticFox-AlineSilva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Faça a leitura do texto “A luz e os corpos” da página 68 do livro “Buriti mais Ciências'' e depois responda as questões referentes ao texto na página 69.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Quarta-feira 16/06/2021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“Turma da Mônica: De onde vem o dinheiro” Disponível em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https://www.youtube.com/watch?v=_HeXbeqvFf8&amp;ab_channel=SicrediSicredi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1- Subtração com reagrupamento. Vamos utilizar o livro Ápis- Matemática na página 82 atividade 4 (a, b e c) faremos subtrações com material dourado, na página 83 atividades 7 e 8 iremos resolver os probleminhas utilizando “dinheirinho” que você poderá recortar do meu bloquinho nas páginas 221 à  página 228.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Que tal se exercitar um pouquinho?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Quinta-feira 17/06/2021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“A galinha ruiva”. Disponível em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https://www.youtube.com/watch?v=cOyDvgjBuqU&amp;t=2s&amp;ab_channel=CarolLevyCarolLevy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Geografia: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Leia o texto “O trabalho no campo” no livro “Buriti mais Geografia” na página 46 e responda a questão 1. Continue a leitura na página 47 e responda a questão 2.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Hoje é dia de aprender uma nova língua: vamos estudar Inglês! Dê uma olhadinha no BLOG, na aula Tema: SCHOOL SUPPLIES 3 (Suplementos escolares) - página 25 que 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preparou para você!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Sexta-feira 18/06/2021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:” A menina do leite”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Disponível em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https://www.youtube.com/watch?v=vLtpqsmK4Oo&amp;ab_channel=TurmaMirimTurmaMirim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História: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1- A vida no campo e as migrações. Observe a imagem do livro “Buriti mais História'' nas páginas 72 e 73. Faça o que a atividade pede na página 73.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magenta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magenta"/>
          <w:rtl w:val="0"/>
        </w:rPr>
        <w:t xml:space="preserve">PARA AS ATIVIDADES DOS LIVROS, VAMOS INTERAGIR!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C69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C6992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8E6F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1F1F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1F1FDC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84544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47430"/>
    <w:rPr>
      <w:color w:val="800080" w:themeColor="followedHyperlink"/>
      <w:u w:val="single"/>
    </w:r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685279"/>
    <w:pPr>
      <w:spacing w:after="200" w:line="276" w:lineRule="auto"/>
      <w:ind w:left="720"/>
      <w:contextualSpacing w:val="1"/>
    </w:pPr>
    <w:rPr>
      <w:rFonts w:cs="Times New Roman"/>
      <w:lang w:eastAsia="en-US"/>
    </w:rPr>
  </w:style>
  <w:style w:type="character" w:styleId="LinkdaInternet" w:customStyle="1">
    <w:name w:val="Link da Internet"/>
    <w:basedOn w:val="Fontepargpadro"/>
    <w:uiPriority w:val="99"/>
    <w:rsid w:val="001B456F"/>
    <w:rPr>
      <w:color w:val="0000ff" w:themeColor="hyperlink"/>
      <w:u w:val="single"/>
    </w:r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9145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91458"/>
  </w:style>
  <w:style w:type="paragraph" w:styleId="Rodap">
    <w:name w:val="footer"/>
    <w:basedOn w:val="Normal"/>
    <w:link w:val="RodapChar"/>
    <w:uiPriority w:val="99"/>
    <w:unhideWhenUsed w:val="1"/>
    <w:rsid w:val="0099145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91458"/>
  </w:style>
  <w:style w:type="paragraph" w:styleId="western" w:customStyle="1">
    <w:name w:val="western"/>
    <w:basedOn w:val="Normal"/>
    <w:rsid w:val="003B4E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cOyDvgjBuqU&amp;t=2s&amp;ab_channel=CarolLevyCarolLevy" TargetMode="External"/><Relationship Id="rId10" Type="http://schemas.openxmlformats.org/officeDocument/2006/relationships/hyperlink" Target="https://www.youtube.com/watch?v=_HeXbeqvFf8&amp;ab_channel=SicrediSicredi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vLtpqsmK4Oo&amp;ab_channel=TurmaMirimTurmaMiri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l0z9weKeWAQ&amp;ab_channel=ArcticFox-AlineSilvaArcticFox-AlineSilv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jhmGr1r2bWPfU2813GhN5/NXw==">AMUW2mXn+fCi6tg9CsN2UgBmi7guXTfFdaLy5M57rWbDXfIClAGOcj5f2PWr9NJv00I0/QgBL40CdFFOhmPRCzWBk0QIolR15juw8HdqZjfjBA5TYQB+ROg=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2021-06-07T19:21:00Z</dcterms:created>
  <dc:creator>Marcia</dc:creator>
</cp:coreProperties>
</file>