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91200" cy="1435663"/>
            <wp:effectExtent b="0" l="0" r="0" t="0"/>
            <wp:docPr id="21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435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DE REVISÃO 12 DE JULHO A 16 DE JULHO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19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trHeight w:val="266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trHeight w:val="178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12/07/2021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Parlenda: Rei, Capitão - Disponível na plataforma do YouTube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https://youtu.be/fULTVEHDr6U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1: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Acompanhe a leitura que seu(sua) professor(a) irá fazer de uma parlenda conhecida. Pergunte para a mamãe ou para o seu responsável se eles conhecem outra parlenda e escreva-a nas linhas do seu livro da melhor forma que puder. LIVRO: CURRÍCULO EM AÇÃO LER E ESCREVER &amp; SOCIEDADE E NATUREZA – Página 62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2: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O(a) professor(a) preparou uma atividade com uma parlenda muito conhecida e acabou colando os versos fora da ordem.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Recorte e cole-os na ordem correta da parlenda. LIVRO: CURRÍCULO EM AÇÃO LER E ESCREVER &amp; SOCIEDADE E NATUREZA – Página 63 continuação da atividade na página 65.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</w:tc>
      </w:tr>
      <w:tr>
        <w:trPr>
          <w:trHeight w:val="55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13/07/2021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História de Matemática e relação de números e quantidades.         Disponível na plataforma do YouTube no link: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https://youtu.be/knpciN0_Cio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1: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Leia o texto com ajuda do responsável e aprenda um pouco sobre a história da representação das quantidades. Depois, crie outra forma de representar quantidades no quadro. Livro: Ápis de Matemática, página 35.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2: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Realize o traçado dos numerais 1 e 2. Em seguida, conte os objetos e escreva o número representante. Livro: Ápis de Matemática, página 36.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</w:tc>
      </w:tr>
      <w:tr>
        <w:trPr>
          <w:trHeight w:val="99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14/07/2021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pStyle w:val="Heading1"/>
              <w:spacing w:after="0" w:before="0" w:lineRule="auto"/>
              <w:jc w:val="both"/>
              <w:rPr>
                <w:rFonts w:ascii="Arial" w:cs="Arial" w:eastAsia="Arial" w:hAnsi="Arial"/>
                <w:b w:val="0"/>
                <w:color w:val="00000a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Convivendo com a família -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Disponível na plataforma do YouTube no link: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https://www.youtube.com/watch?v=t430cQQikmc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1: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Em nossa moradia, convivemos com a família e fazemos algumas atividades diárias, como comer, dormir, brincar, conversar e estudar. Com ajuda do responsável, faça a leitura das páginas 52 e 53 e responda a atividade 2 -  Livro: Buriti Mais História.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2: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Leia e responda, com ajuda do responsável, a página 54, Livro: Buriti Mais História.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TEMA: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History / Mini book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(História/livrinho) páginas 43 e 45.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15/07/2021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“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Número 1! Vamos conhecer os números? – Nossa Vida com Alice” Disponível na plataforma do YouTube no link: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https://youtu.be/dfoCiEuQgr0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1: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Copie o traçado do número 3, observe o desenho do bolo e complete com o número indicado, em seguida observe a imagem da menina e responda a questão. Livro ÁPIS de Matemática, página 37.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2: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Observe a imagem dos porquinhos e do lobo mau e responda as perguntas; observe a cena do lanche e complete a atividade com os números corretos. Em seguida, observe a sequência de cores, identifique o padrão e complete a sequência. Livro ÁPIS de matemática, página 38.</w:t>
            </w:r>
          </w:p>
        </w:tc>
      </w:tr>
      <w:tr>
        <w:trPr>
          <w:trHeight w:val="802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16/07/2021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Brincadeira: Escravos de Jó - 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https://www.youtube.com/watch?v=pRzkeUZTzRQ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Para finalizar a semana, vamos brincar e movimentar nosso corpo? A brincadeira de hoje se chama: Escravos de Jó. Utilize o link da leitura do dia para ver como se brinca e também ouvir a música! Você vai precisar desenhar um quadrado maior no chão, dividido em 4 quadrados menores, ou pode utilizar a marcação dos pisos de sua casa. Observe o vídeo e siga a música para saber como pular e brincar!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Você pode convidar mais pessoas de sua casa para brincar junto. NÃO ESQUEÇA DE FILMAR A BRINCADEIRA e enviar para seu/sua professor(a)!</w:t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2D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1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72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</w:rPr>
  </w:style>
  <w:style w:type="paragraph" w:styleId="NormalWeb">
    <w:name w:val="Normal (Web)"/>
    <w:basedOn w:val="Normal1"/>
    <w:qFormat w:val="1"/>
    <w:pPr>
      <w:spacing w:after="280" w:before="280" w:line="240" w:lineRule="auto"/>
    </w:pPr>
    <w:rPr>
      <w:sz w:val="24"/>
      <w:szCs w:val="24"/>
    </w:rPr>
  </w:style>
  <w:style w:type="table" w:styleId="TableNormalc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c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ED1D6D"/>
    <w:rPr>
      <w:color w:val="605e5c"/>
      <w:shd w:color="auto" w:fill="e1dfdd" w:val="clear"/>
    </w:rPr>
  </w:style>
  <w:style w:type="table" w:styleId="afff2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t430cQQikmc" TargetMode="External"/><Relationship Id="rId10" Type="http://schemas.openxmlformats.org/officeDocument/2006/relationships/hyperlink" Target="https://youtu.be/knpciN0_Cio" TargetMode="External"/><Relationship Id="rId13" Type="http://schemas.openxmlformats.org/officeDocument/2006/relationships/hyperlink" Target="https://www.youtube.com/watch?v=pRzkeUZTzRQ" TargetMode="External"/><Relationship Id="rId12" Type="http://schemas.openxmlformats.org/officeDocument/2006/relationships/hyperlink" Target="https://youtu.be/dfoCiEuQgr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fULTVEHDr6U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RHgEKlofQJ9ue+JNSHZCEbBvQ==">AMUW2mXVfFosJkAiThAc8mnyHeZph9z9pJYfFqA4QAVN4bnCkXsT66m5VelOmX4eAm2mWTAm6gvRSsku3NEyngda/I+UMWkxZ8/mhxujhnsxYvA4JoR19ov/Yg3mCUMfHnvx4x/L3izRZj/VS3CIGMopfieJJfd3pIrVZ8DYdqEF5bHMvM3nNLv+6UqqDWBvmtd5Zp746axz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