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52" w:lineRule="auto"/>
        <w:jc w:val="center"/>
      </w:pPr>
      <w:r>
        <w:rPr>
          <w:rFonts w:ascii="Arial" w:cs="Arial" w:eastAsia="Arial" w:hAnsi="Arial"/>
          <w:b/>
          <w:sz w:val="40"/>
          <w:szCs w:val="40"/>
        </w:rPr>
        <w:t>5º ANO</w:t>
      </w:r>
    </w:p>
    <w:p>
      <w:pPr>
        <w:pStyle w:val="style0"/>
        <w:spacing w:line="252" w:lineRule="auto"/>
        <w:jc w:val="center"/>
      </w:pPr>
      <w:r>
        <w:rPr/>
        <w:drawing>
          <wp:inline distB="0" distL="0" distR="0" distT="0">
            <wp:extent cx="4116070" cy="100965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color w:val="000000"/>
          <w:sz w:val="40"/>
          <w:szCs w:val="40"/>
        </w:rPr>
        <w:t>ATIVIDADES PARA 30 DE AGOSTO A 03 DE SETEMBRO DE 2021</w:t>
      </w:r>
    </w:p>
    <w:p>
      <w:pPr>
        <w:pStyle w:val="style0"/>
        <w:spacing w:after="0" w:before="0"/>
        <w:contextualSpacing w:val="false"/>
        <w:jc w:val="center"/>
      </w:pPr>
      <w:r>
        <w:rPr/>
        <w:drawing>
          <wp:inline distB="0" distL="0" distR="0" distT="0">
            <wp:extent cx="3381375" cy="155257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jc w:val="center"/>
        <w:tblInd w:type="dxa" w:w="108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380"/>
        <w:gridCol w:w="9296"/>
      </w:tblGrid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 w:val="false"/>
              <w:spacing w:after="0" w:before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DIA DA SEMANA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 w:val="false"/>
              <w:spacing w:after="0" w:before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ROTINA DIÁRIA</w:t>
            </w:r>
          </w:p>
          <w:p>
            <w:pPr>
              <w:pStyle w:val="style0"/>
              <w:widowControl w:val="false"/>
              <w:spacing w:after="0" w:before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DESCRIÇÃO DAS ATIVIDADES</w:t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Segunda-feira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30/08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cs="Arial" w:eastAsia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cs="Arial" w:eastAsia="Arial" w:hAnsi="Arial"/>
                <w:sz w:val="24"/>
                <w:szCs w:val="24"/>
              </w:rPr>
              <w:t>Trava-língua - PINTO PIA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O pinto pia, a pia pinga.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Pinga a pia e o pinto pia.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Quanto mais o pinto pia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mais a pia pinga. 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2"/>
              </w:numPr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  <w:t>Vamos conhecer outros trava-línguas, leia a página 6, através do link: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</w:pPr>
            <w:hyperlink r:id="rId4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https://drive.google.com/file/d/1LZt_sT0Gr6N0ll4xT30-XWk7vk9DgDgF/view?usp=sharing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cs="Arial" w:eastAsia="Arial" w:hAnsi="Arial"/>
                <w:sz w:val="24"/>
                <w:szCs w:val="24"/>
              </w:rPr>
              <w:t>Livro Ápis - Língua Portuguesa (páginas 153 e 154).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Continuando as atividades da semana anterior, responda as questões 7, 8 e 9 na página 153, e as questões 10 e 11 na página 154.</w:t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1"/>
              </w:numPr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Agora é com você!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ind w:hanging="0" w:left="720" w:right="0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Em seu caderno, faça um texto retratando um dia da sua vida.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ind w:hanging="0" w:left="720" w:right="0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Releia o texto nas páginas 148 até 150, perceba as diferenças entre a vida indígena e a sua vida na cidade, os recursos tecnológicos, como são feitas as refeições, as relações familiares, como você estuda, etc.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ind w:hanging="0" w:left="720" w:right="0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Não se esqueça do título, atenção aos parágrafos e ortografia do seu texto.</w:t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4"/>
              </w:numPr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FF"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Educação </w:t>
            </w:r>
            <w:r>
              <w:rPr>
                <w:rFonts w:ascii="Arial" w:cs="Arial" w:eastAsia="Arial" w:hAnsi="Arial"/>
                <w:b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ísica: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Hora de fazer exercícios. Dá uma olhadinha no blog o que o professor preparou para você.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hyperlink r:id="rId5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https://portaleducacao.hortolandia.sp.gov.br/index.php/ed-fisica</w:t>
              </w:r>
            </w:hyperlink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Terça-feira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31/08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 Trava-língua - ARANHA ARRANHA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A aranha arranha a rã.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A rã arranha a aranha.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 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Nem a aranha arranha a rã. 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Nem a rã arranha a aranha.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2"/>
              </w:numPr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  <w:t>Vamos conhecer outros trava-línguas, leia a página 7, através do link: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</w:pPr>
            <w:hyperlink r:id="rId6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https://drive.google.com/file/d/1LZt_sT0Gr6N0ll4xT30-XWk7vk9DgDgF/view?usp=sharing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Atividades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: L</w:t>
            </w:r>
            <w:r>
              <w:rPr>
                <w:rFonts w:ascii="Arial" w:cs="Arial" w:eastAsia="Arial" w:hAnsi="Arial"/>
                <w:sz w:val="24"/>
                <w:szCs w:val="24"/>
              </w:rPr>
              <w:t>ivro Ápis – Matemática (páginas 77 até 80).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Vamos nos aprofundar um pouco mais em multiplicação!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Observe a página 77 e faça as atividades das páginas 78 a 80.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Inglês: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Hoje é dia de aprender uma nova língua: vamos estudar Inglês! </w:t>
            </w:r>
            <w:r>
              <w:rPr>
                <w:rFonts w:ascii="Arial" w:cs="Arial" w:eastAsia="Arial" w:hAnsi="Arial"/>
                <w:color w:val="000000"/>
                <w:shd w:fill="FFFFFF" w:val="clear"/>
              </w:rPr>
              <w:t xml:space="preserve">TEMA: </w:t>
            </w:r>
            <w:r>
              <w:rPr>
                <w:rFonts w:ascii="Arial" w:cs="Arial" w:eastAsia="Arial" w:hAnsi="Arial"/>
                <w:color w:val="000000"/>
                <w:shd w:fill="FFFFFF" w:val="clear"/>
              </w:rPr>
              <w:t xml:space="preserve">LABOR DAY( Dia do trabalho) página 69. </w:t>
            </w:r>
            <w:hyperlink r:id="rId7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https://portaleducacao.hortolandia.sp.gov.br/index.php/ingles</w:t>
              </w:r>
            </w:hyperlink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Quarta-feira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01/09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Leitura diária: 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Trava-língua - A LARGATIXA DA TIA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Larga a tia, largatixa!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Lagartixa, larga a tia!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Só no dia em que a sua tia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Chamar a largatixa de lagartinha. 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2"/>
              </w:numPr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  <w:t>Vamos conhecer outros trava-línguas, leia a página 8 e 9, através do link: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</w:pPr>
            <w:hyperlink r:id="rId8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https://drive.google.com/file/d/1LZt_sT0Gr6N0ll4xT30-XWk7vk9DgDgF/view?usp=sharing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cs="Arial" w:eastAsia="Arial" w:hAnsi="Arial"/>
                <w:sz w:val="24"/>
                <w:szCs w:val="24"/>
              </w:rPr>
              <w:t>Livro Buriti Mais - História (p</w:t>
            </w:r>
            <w:bookmarkStart w:id="0" w:name="_GoBack"/>
            <w:bookmarkEnd w:id="0"/>
            <w:r>
              <w:rPr>
                <w:rFonts w:ascii="Arial" w:cs="Arial" w:eastAsia="Arial" w:hAnsi="Arial"/>
                <w:sz w:val="24"/>
                <w:szCs w:val="24"/>
              </w:rPr>
              <w:t>áginas 58 a 59).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Fazer a leitura do texto Cidades e Impérios da Mesopotâmia na página 58 e responder às questões da página 59.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Quinta-feira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02/09 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Leitura diária: 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Trava-língua - QUE BICHO É?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É crocogrilo? É cocodrilo?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É cocrodilo? É cocodilho?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É corcodilho? É crocrodilo?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É crocrodilho? É corcrodilo?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É cocordilo? É jacaré?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Será que ninguém acerta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O nome do crocodilo mané?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2"/>
              </w:numPr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  <w:t>Vamos conhecer outros trava-línguas, leia a página 10 e 11, através do link: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</w:pPr>
            <w:hyperlink r:id="rId9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https://drive.google.com/file/d/1LZt_sT0Gr6N0ll4xT30-XWk7vk9DgDgF/view?usp=sharing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cs="Arial" w:eastAsia="Arial" w:hAnsi="Arial"/>
                <w:sz w:val="24"/>
                <w:szCs w:val="24"/>
              </w:rPr>
              <w:t>Livro Buritis Mais - Ciências (páginas 130 até 133).</w:t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3"/>
              </w:numPr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Pesquise e desenhe em seu caderno o Sistema Solar.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        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Artes: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Hoje é dia de fazer ARTE...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hyperlink r:id="rId10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https://portaleducacao.hortolandia.sp.gov.br/index.php/artes</w:t>
              </w:r>
            </w:hyperlink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Sexta-feira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03/09 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cs="Arial" w:eastAsia="Arial" w:hAnsi="Arial"/>
                <w:sz w:val="24"/>
                <w:szCs w:val="24"/>
              </w:rPr>
              <w:t>Trava-língua - TRÊS TIGRES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“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Três pratos de trigo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para três tigres tristes.”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2"/>
              </w:numPr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  <w:t>Vamos conhecer outros trava-línguas, leia a página 12 e 13, através do link: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</w:pPr>
            <w:hyperlink r:id="rId11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https://drive.google.com/file/d/1LZt_sT0Gr6N0ll4xT30-XWk7vk9DgDgF/view?usp=sharing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1" w:name="_heading=h.gjdgxs"/>
            <w:bookmarkEnd w:id="1"/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Atividade: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Livro Buriti Mais - Geografia (páginas 51 até 57).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2" w:name="_heading=h.9tbowb3b57fe"/>
            <w:bookmarkStart w:id="3" w:name="_heading=h.lmetpey9g7mq"/>
            <w:bookmarkEnd w:id="2"/>
            <w:bookmarkEnd w:id="3"/>
            <w:r>
              <w:rPr>
                <w:rFonts w:ascii="Arial" w:cs="Arial" w:eastAsia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Características das cidades.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4" w:name="_heading=h.z6kpbsu47wx2"/>
            <w:bookmarkEnd w:id="4"/>
            <w:r>
              <w:rPr>
                <w:rFonts w:ascii="Arial" w:cs="Arial" w:eastAsia="Arial" w:hAnsi="Arial"/>
                <w:sz w:val="24"/>
                <w:szCs w:val="24"/>
              </w:rPr>
              <w:t xml:space="preserve">  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Na aula de hoje vamos conhecer um pouco mais sobre as cidades de origem espontânea e as cidades de origem planejada. Ao término da leitura, responda às questões 3, 4, 5, 6 e 7.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5" w:name="_heading=h.vhky7dfqcssg"/>
            <w:bookmarkStart w:id="6" w:name="_heading=h.bezj0i1xshlh"/>
            <w:bookmarkEnd w:id="5"/>
            <w:bookmarkEnd w:id="6"/>
            <w:r>
              <w:rPr>
                <w:rFonts w:ascii="Arial" w:cs="Arial" w:eastAsia="Arial" w:hAnsi="Arial"/>
                <w:sz w:val="24"/>
                <w:szCs w:val="24"/>
              </w:rPr>
              <w:t xml:space="preserve">   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Agora que você sabe a diferença entre uma cidade de origem espontânea e uma cidade de origem </w:t>
            </w:r>
            <w:r>
              <w:rPr>
                <w:rFonts w:ascii="Arial" w:cs="Arial" w:eastAsia="Arial" w:hAnsi="Arial"/>
                <w:sz w:val="24"/>
                <w:szCs w:val="24"/>
              </w:rPr>
              <w:t>planejada, faça uma pesquisa sobre a cidade brasileira que você gostaria de conhecer e diga se ela é uma cidade de origem planejada ou espontânea. E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ncaminhe 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o resultado de sua pesquisa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para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 a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professora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 (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por foto ou mensagem de áudi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o).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7" w:name="_heading=h.uc3npz3mj50b"/>
            <w:bookmarkStart w:id="8" w:name="_heading=h.28aijadca8zk"/>
            <w:bookmarkEnd w:id="7"/>
            <w:bookmarkEnd w:id="8"/>
            <w:r>
              <w:rPr>
                <w:rFonts w:ascii="Arial" w:cs="Arial" w:eastAsia="Arial" w:hAnsi="Arial"/>
                <w:sz w:val="24"/>
                <w:szCs w:val="24"/>
              </w:rPr>
              <w:t xml:space="preserve">Obs.: A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pesquisa pode ser </w:t>
            </w:r>
            <w:r>
              <w:rPr>
                <w:rFonts w:ascii="Arial" w:cs="Arial" w:eastAsia="Arial" w:hAnsi="Arial"/>
                <w:sz w:val="24"/>
                <w:szCs w:val="24"/>
              </w:rPr>
              <w:t>feita em livros, revistas e na Internet.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200" w:before="0" w:line="276" w:lineRule="auto"/>
              <w:contextualSpacing w:val="false"/>
              <w:jc w:val="right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Bom final de semana!</w:t>
            </w:r>
          </w:p>
        </w:tc>
      </w:tr>
    </w:tbl>
    <w:p>
      <w:pPr>
        <w:pStyle w:val="style0"/>
        <w:ind w:hanging="0" w:left="0" w:right="1418"/>
      </w:pPr>
      <w:r>
        <w:rPr>
          <w:rFonts w:ascii="Arial" w:cs="Arial" w:eastAsia="Arial" w:hAnsi="Arial"/>
          <w:b/>
          <w:sz w:val="24"/>
          <w:szCs w:val="24"/>
          <w:shd w:fill="008080" w:val="clear"/>
        </w:rPr>
      </w:r>
    </w:p>
    <w:p>
      <w:pPr>
        <w:pStyle w:val="style0"/>
        <w:ind w:hanging="0" w:left="0" w:right="-18"/>
      </w:pPr>
      <w:r>
        <w:rPr/>
      </w:r>
    </w:p>
    <w:sectPr>
      <w:headerReference r:id="rId12" w:type="default"/>
      <w:type w:val="nextPage"/>
      <w:pgSz w:h="16838" w:w="11906"/>
      <w:pgMar w:bottom="720" w:footer="0" w:gutter="0" w:header="709" w:left="720" w:right="720" w:top="766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Courier New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252" w:val="center"/>
        <w:tab w:leader="none" w:pos="8504" w:val="right"/>
      </w:tabs>
      <w:spacing w:after="0" w:before="0" w:line="100" w:lineRule="atLeast"/>
      <w:contextualSpacing w:val="false"/>
      <w:jc w:val="center"/>
    </w:pPr>
    <w:r>
      <w:rPr/>
      <w:drawing>
        <wp:inline distB="0" distL="0" distR="0" distT="0">
          <wp:extent cx="5377815" cy="914400"/>
          <wp:effectExtent b="0" l="0" r="0" t="0"/>
          <wp:docPr descr=""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2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8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tabs>
        <w:tab w:leader="none" w:pos="4252" w:val="center"/>
        <w:tab w:leader="none" w:pos="8504" w:val="right"/>
      </w:tabs>
      <w:spacing w:after="0" w:before="0" w:line="100" w:lineRule="atLeast"/>
      <w:contextualSpacing w:val="false"/>
      <w:jc w:val="center"/>
    </w:pPr>
    <w:r>
      <w:rPr>
        <w:color w:val="000000"/>
      </w:rPr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hanging="360" w:left="1440"/>
      </w:pPr>
      <w:rPr>
        <w:rFonts w:ascii="Wingdings 2" w:cs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rFonts w:ascii="OpenSymbol" w:cs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hanging="360" w:left="2880"/>
      </w:pPr>
      <w:rPr>
        <w:rFonts w:ascii="Wingdings" w:cs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hanging="360" w:left="3600"/>
      </w:pPr>
      <w:rPr>
        <w:rFonts w:ascii="Wingdings 2" w:cs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rFonts w:ascii="OpenSymbol" w:cs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hanging="360" w:left="5040"/>
      </w:pPr>
      <w:rPr>
        <w:rFonts w:ascii="Wingdings" w:cs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hanging="360" w:left="5760"/>
      </w:pPr>
      <w:rPr>
        <w:rFonts w:ascii="Wingdings 2" w:cs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rFonts w:ascii="OpenSymbol" w:cs="OpenSymbol" w:hAnsi="OpenSymbol" w:hint="default"/>
        <w:u w:val="none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hanging="360" w:left="1440"/>
      </w:pPr>
      <w:rPr>
        <w:rFonts w:ascii="Wingdings 2" w:cs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rFonts w:ascii="OpenSymbol" w:cs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hanging="360" w:left="2880"/>
      </w:pPr>
      <w:rPr>
        <w:rFonts w:ascii="Wingdings" w:cs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hanging="360" w:left="3600"/>
      </w:pPr>
      <w:rPr>
        <w:rFonts w:ascii="Wingdings 2" w:cs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rFonts w:ascii="OpenSymbol" w:cs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hanging="360" w:left="5040"/>
      </w:pPr>
      <w:rPr>
        <w:rFonts w:ascii="Wingdings" w:cs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hanging="360" w:left="5760"/>
      </w:pPr>
      <w:rPr>
        <w:rFonts w:ascii="Wingdings 2" w:cs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rFonts w:ascii="OpenSymbol" w:cs="OpenSymbol" w:hAnsi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hanging="360" w:left="720"/>
      </w:pPr>
      <w:rPr>
        <w:rFonts w:ascii="Wingdings" w:cs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hanging="360" w:left="1440"/>
      </w:pPr>
      <w:rPr>
        <w:rFonts w:ascii="Wingdings 2" w:cs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rFonts w:ascii="OpenSymbol" w:cs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hanging="360" w:left="2880"/>
      </w:pPr>
      <w:rPr>
        <w:rFonts w:ascii="Wingdings" w:cs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hanging="360" w:left="3600"/>
      </w:pPr>
      <w:rPr>
        <w:rFonts w:ascii="Wingdings 2" w:cs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rFonts w:ascii="OpenSymbol" w:cs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hanging="360" w:left="5040"/>
      </w:pPr>
      <w:rPr>
        <w:rFonts w:ascii="Wingdings" w:cs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hanging="360" w:left="5760"/>
      </w:pPr>
      <w:rPr>
        <w:rFonts w:ascii="Wingdings 2" w:cs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rFonts w:ascii="OpenSymbol" w:cs="OpenSymbol" w:hAnsi="OpenSymbol" w:hint="default"/>
        <w:u w:val="none"/>
      </w:rPr>
    </w:lvl>
  </w:abstractNum>
  <w:abstractNum w:abstractNumId="4">
    <w:lvl w:ilvl="0">
      <w:start w:val="1"/>
      <w:numFmt w:val="decimal"/>
      <w:lvlText w:val="%1"/>
      <w:lvlJc w:val="left"/>
      <w:pPr>
        <w:ind w:hanging="0" w:left="0"/>
      </w:pPr>
    </w:lvl>
    <w:lvl w:ilvl="1">
      <w:start w:val="1"/>
      <w:numFmt w:val="decimal"/>
      <w:lvlText w:val="%2"/>
      <w:lvlJc w:val="left"/>
      <w:pPr>
        <w:ind w:hanging="0" w:left="0"/>
      </w:pPr>
    </w:lvl>
    <w:lvl w:ilvl="2">
      <w:start w:val="1"/>
      <w:numFmt w:val="decimal"/>
      <w:lvlText w:val="%3"/>
      <w:lvlJc w:val="left"/>
      <w:pPr>
        <w:ind w:hanging="0" w:left="0"/>
      </w:pPr>
    </w:lvl>
    <w:lvl w:ilvl="3">
      <w:start w:val="1"/>
      <w:numFmt w:val="decimal"/>
      <w:lvlText w:val="%4"/>
      <w:lvlJc w:val="left"/>
      <w:pPr>
        <w:ind w:hanging="0" w:left="0"/>
      </w:pPr>
    </w:lvl>
    <w:lvl w:ilvl="4">
      <w:start w:val="1"/>
      <w:numFmt w:val="decimal"/>
      <w:lvlText w:val="%5"/>
      <w:lvlJc w:val="left"/>
      <w:pPr>
        <w:ind w:hanging="0" w:left="0"/>
      </w:pPr>
    </w:lvl>
    <w:lvl w:ilvl="5">
      <w:start w:val="1"/>
      <w:numFmt w:val="decimal"/>
      <w:lvlText w:val="%6"/>
      <w:lvlJc w:val="left"/>
      <w:pPr>
        <w:ind w:hanging="0" w:left="0"/>
      </w:pPr>
    </w:lvl>
    <w:lvl w:ilvl="6">
      <w:start w:val="1"/>
      <w:numFmt w:val="decimal"/>
      <w:lvlText w:val="%7"/>
      <w:lvlJc w:val="left"/>
      <w:pPr>
        <w:ind w:hanging="0" w:left="0"/>
      </w:pPr>
    </w:lvl>
    <w:lvl w:ilvl="7">
      <w:start w:val="1"/>
      <w:numFmt w:val="decimal"/>
      <w:lvlText w:val="%8"/>
      <w:lvlJc w:val="left"/>
      <w:pPr>
        <w:ind w:hanging="0" w:left="0"/>
      </w:pPr>
    </w:lvl>
    <w:lvl w:ilvl="8">
      <w:start w:val="1"/>
      <w:numFmt w:val="decimal"/>
      <w:lvlText w:val="%9"/>
      <w:lvlJc w:val="left"/>
      <w:pPr>
        <w:ind w:hanging="0" w:left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pt-BR" w:val="pt-BR"/>
    </w:rPr>
  </w:style>
  <w:style w:styleId="style1" w:type="paragraph">
    <w:name w:val="Título 1"/>
    <w:basedOn w:val="style0"/>
    <w:next w:val="style1"/>
    <w:pPr>
      <w:keepNext/>
      <w:keepLines/>
      <w:spacing w:after="120" w:before="480"/>
      <w:contextualSpacing w:val="false"/>
    </w:pPr>
    <w:rPr>
      <w:b/>
      <w:sz w:val="48"/>
      <w:szCs w:val="48"/>
    </w:rPr>
  </w:style>
  <w:style w:styleId="style2" w:type="paragraph">
    <w:name w:val="Título 2"/>
    <w:basedOn w:val="style0"/>
    <w:next w:val="style2"/>
    <w:pPr>
      <w:keepNext/>
      <w:keepLines/>
      <w:spacing w:after="80" w:before="360"/>
      <w:contextualSpacing w:val="false"/>
    </w:pPr>
    <w:rPr>
      <w:b/>
      <w:sz w:val="36"/>
      <w:szCs w:val="36"/>
    </w:rPr>
  </w:style>
  <w:style w:styleId="style3" w:type="paragraph">
    <w:name w:val="Título 3"/>
    <w:basedOn w:val="style0"/>
    <w:next w:val="style3"/>
    <w:pPr>
      <w:keepNext/>
      <w:keepLines/>
      <w:spacing w:after="80" w:before="280"/>
      <w:contextualSpacing w:val="false"/>
    </w:pPr>
    <w:rPr>
      <w:b/>
      <w:sz w:val="28"/>
      <w:szCs w:val="28"/>
    </w:rPr>
  </w:style>
  <w:style w:styleId="style4" w:type="paragraph">
    <w:name w:val="Título 4"/>
    <w:basedOn w:val="style0"/>
    <w:next w:val="style4"/>
    <w:pPr>
      <w:keepNext/>
      <w:keepLines/>
      <w:spacing w:after="40" w:before="240"/>
      <w:contextualSpacing w:val="false"/>
    </w:pPr>
    <w:rPr>
      <w:b/>
      <w:sz w:val="24"/>
      <w:szCs w:val="24"/>
    </w:rPr>
  </w:style>
  <w:style w:styleId="style5" w:type="paragraph">
    <w:name w:val="Título 5"/>
    <w:basedOn w:val="style0"/>
    <w:next w:val="style5"/>
    <w:pPr>
      <w:keepNext/>
      <w:keepLines/>
      <w:spacing w:after="40" w:before="220"/>
      <w:contextualSpacing w:val="false"/>
    </w:pPr>
    <w:rPr>
      <w:b/>
    </w:rPr>
  </w:style>
  <w:style w:styleId="style6" w:type="paragraph">
    <w:name w:val="Título 6"/>
    <w:basedOn w:val="style0"/>
    <w:next w:val="style6"/>
    <w:pPr>
      <w:keepNext/>
      <w:keepLines/>
      <w:spacing w:after="40" w:before="200"/>
      <w:contextualSpacing w:val="false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Link da Internet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Link da internet visitado"/>
    <w:basedOn w:val="style15"/>
    <w:next w:val="style19"/>
    <w:rPr>
      <w:color w:val="800080"/>
      <w:u w:val="single"/>
      <w:lang w:bidi="zxx-" w:eastAsia="zxx-" w:val="zxx-"/>
    </w:rPr>
  </w:style>
  <w:style w:styleId="style20" w:type="character">
    <w:name w:val="Ênfase forte"/>
    <w:basedOn w:val="style15"/>
    <w:next w:val="style20"/>
    <w:rPr>
      <w:b/>
      <w:bCs/>
    </w:rPr>
  </w:style>
  <w:style w:styleId="style21" w:type="character">
    <w:name w:val="annotation reference"/>
    <w:basedOn w:val="style15"/>
    <w:next w:val="style21"/>
    <w:rPr>
      <w:sz w:val="16"/>
      <w:szCs w:val="16"/>
    </w:rPr>
  </w:style>
  <w:style w:styleId="style22" w:type="character">
    <w:name w:val="Texto de comentário Char"/>
    <w:basedOn w:val="style15"/>
    <w:next w:val="style22"/>
    <w:rPr>
      <w:sz w:val="20"/>
      <w:szCs w:val="20"/>
    </w:rPr>
  </w:style>
  <w:style w:styleId="style23" w:type="character">
    <w:name w:val="Assunto do comentário Char"/>
    <w:basedOn w:val="style22"/>
    <w:next w:val="style23"/>
    <w:rPr>
      <w:b/>
      <w:bCs/>
      <w:sz w:val="20"/>
      <w:szCs w:val="20"/>
    </w:rPr>
  </w:style>
  <w:style w:styleId="style24" w:type="character">
    <w:name w:val="Texto de balão Char"/>
    <w:basedOn w:val="style15"/>
    <w:next w:val="style24"/>
    <w:rPr>
      <w:rFonts w:ascii="Segoe UI" w:cs="Segoe UI" w:hAnsi="Segoe UI"/>
      <w:sz w:val="18"/>
      <w:szCs w:val="18"/>
    </w:rPr>
  </w:style>
  <w:style w:styleId="style25" w:type="character">
    <w:name w:val="Menção Pendente1"/>
    <w:basedOn w:val="style15"/>
    <w:next w:val="style25"/>
    <w:rPr>
      <w:color w:val="605E5C"/>
      <w:shd w:fill="E1DFDD" w:val="clear"/>
    </w:rPr>
  </w:style>
  <w:style w:styleId="style26" w:type="character">
    <w:name w:val="Marcas"/>
    <w:next w:val="style26"/>
    <w:rPr>
      <w:rFonts w:ascii="OpenSymbol" w:cs="OpenSymbol" w:eastAsia="OpenSymbol" w:hAnsi="OpenSymbol"/>
    </w:rPr>
  </w:style>
  <w:style w:styleId="style27" w:type="character">
    <w:name w:val="Pré-formatação HTML Char"/>
    <w:basedOn w:val="style15"/>
    <w:next w:val="style27"/>
    <w:rPr>
      <w:rFonts w:ascii="Courier New" w:cs="Courier New" w:eastAsia="Times New Roman" w:hAnsi="Courier New"/>
      <w:sz w:val="20"/>
      <w:szCs w:val="20"/>
    </w:rPr>
  </w:style>
  <w:style w:styleId="style28" w:type="character">
    <w:name w:val="Menção Pendente2"/>
    <w:basedOn w:val="style15"/>
    <w:next w:val="style28"/>
    <w:rPr>
      <w:color w:val="605E5C"/>
      <w:shd w:fill="E1DFDD" w:val="clear"/>
    </w:rPr>
  </w:style>
  <w:style w:styleId="style29" w:type="character">
    <w:name w:val="Menção Pendente3"/>
    <w:basedOn w:val="style15"/>
    <w:next w:val="style29"/>
    <w:rPr>
      <w:color w:val="605E5C"/>
      <w:shd w:fill="E1DFDD" w:val="clear"/>
    </w:rPr>
  </w:style>
  <w:style w:styleId="style30" w:type="character">
    <w:name w:val="Menção Pendente4"/>
    <w:basedOn w:val="style15"/>
    <w:next w:val="style30"/>
    <w:rPr>
      <w:color w:val="605E5C"/>
      <w:shd w:fill="E1DFDD" w:val="clear"/>
    </w:rPr>
  </w:style>
  <w:style w:styleId="style31" w:type="character">
    <w:name w:val="Menção Pendente5"/>
    <w:basedOn w:val="style15"/>
    <w:next w:val="style31"/>
    <w:rPr>
      <w:color w:val="605E5C"/>
      <w:shd w:fill="E1DFDD" w:val="clear"/>
    </w:rPr>
  </w:style>
  <w:style w:styleId="style32" w:type="character">
    <w:name w:val="Unresolved Mention"/>
    <w:basedOn w:val="style15"/>
    <w:next w:val="style32"/>
    <w:rPr>
      <w:color w:val="605E5C"/>
      <w:shd w:fill="E1DFDD" w:val="clear"/>
    </w:rPr>
  </w:style>
  <w:style w:styleId="style33" w:type="character">
    <w:name w:val="ListLabel 1"/>
    <w:next w:val="style33"/>
    <w:rPr>
      <w:u w:val="none"/>
    </w:rPr>
  </w:style>
  <w:style w:styleId="style34" w:type="paragraph">
    <w:name w:val="Título"/>
    <w:basedOn w:val="style0"/>
    <w:next w:val="style3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5" w:type="paragraph">
    <w:name w:val="Corpo do texto"/>
    <w:basedOn w:val="style0"/>
    <w:next w:val="style35"/>
    <w:pPr>
      <w:spacing w:after="140" w:before="0" w:line="276" w:lineRule="auto"/>
      <w:contextualSpacing w:val="false"/>
    </w:pPr>
    <w:rPr/>
  </w:style>
  <w:style w:styleId="style36" w:type="paragraph">
    <w:name w:val="Lista"/>
    <w:basedOn w:val="style35"/>
    <w:next w:val="style36"/>
    <w:pPr/>
    <w:rPr>
      <w:rFonts w:cs="Lucida Sans"/>
    </w:rPr>
  </w:style>
  <w:style w:styleId="style37" w:type="paragraph">
    <w:name w:val="Legenda"/>
    <w:basedOn w:val="style0"/>
    <w:next w:val="style3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8" w:type="paragraph">
    <w:name w:val="Índice"/>
    <w:basedOn w:val="style0"/>
    <w:next w:val="style38"/>
    <w:pPr>
      <w:suppressLineNumbers/>
    </w:pPr>
    <w:rPr>
      <w:rFonts w:cs="Lucida Sans"/>
    </w:rPr>
  </w:style>
  <w:style w:styleId="style39" w:type="paragraph">
    <w:name w:val="Título principal"/>
    <w:basedOn w:val="style0"/>
    <w:next w:val="style39"/>
    <w:pPr>
      <w:keepNext/>
      <w:keepLines/>
      <w:spacing w:after="120" w:before="480"/>
      <w:contextualSpacing w:val="false"/>
    </w:pPr>
    <w:rPr>
      <w:b/>
      <w:sz w:val="72"/>
      <w:szCs w:val="72"/>
    </w:rPr>
  </w:style>
  <w:style w:styleId="style40" w:type="paragraph">
    <w:name w:val="caption"/>
    <w:basedOn w:val="style0"/>
    <w:next w:val="style40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41" w:type="paragraph">
    <w:name w:val="Subtítulo"/>
    <w:basedOn w:val="style0"/>
    <w:next w:val="style41"/>
    <w:pPr>
      <w:keepNext/>
      <w:keepLines/>
      <w:spacing w:after="80" w:before="360"/>
      <w:contextualSpacing w:val="false"/>
    </w:pPr>
    <w:rPr>
      <w:rFonts w:ascii="Georgia" w:cs="Georgia" w:eastAsia="Georgia" w:hAnsi="Georgia"/>
      <w:i/>
      <w:color w:val="666666"/>
      <w:sz w:val="48"/>
      <w:szCs w:val="48"/>
    </w:rPr>
  </w:style>
  <w:style w:styleId="style42" w:type="paragraph">
    <w:name w:val="Cabeçalho e Rodapé"/>
    <w:basedOn w:val="style0"/>
    <w:next w:val="style42"/>
    <w:pPr/>
    <w:rPr/>
  </w:style>
  <w:style w:styleId="style43" w:type="paragraph">
    <w:name w:val="Cabeçalho"/>
    <w:basedOn w:val="style0"/>
    <w:next w:val="style43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44" w:type="paragraph">
    <w:name w:val="Rodapé"/>
    <w:basedOn w:val="style0"/>
    <w:next w:val="style44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45" w:type="paragraph">
    <w:name w:val="Normal"/>
    <w:next w:val="style45"/>
    <w:pPr>
      <w:widowControl/>
      <w:suppressAutoHyphens w:val="true"/>
      <w:spacing w:after="160" w:before="0" w:line="256" w:lineRule="auto"/>
      <w:contextualSpacing w:val="false"/>
    </w:pPr>
    <w:rPr>
      <w:rFonts w:ascii="Arial" w:cs="Arial" w:eastAsia="Calibri" w:hAnsi="Arial"/>
      <w:color w:val="000000"/>
      <w:sz w:val="24"/>
      <w:szCs w:val="24"/>
      <w:lang w:bidi="ar-SA" w:eastAsia="pt-BR" w:val="pt-BR"/>
    </w:rPr>
  </w:style>
  <w:style w:styleId="style46" w:type="paragraph">
    <w:name w:val="List Paragraph"/>
    <w:basedOn w:val="style0"/>
    <w:next w:val="style46"/>
    <w:pPr>
      <w:spacing w:after="160" w:before="0"/>
      <w:ind w:hanging="0" w:left="720" w:right="0"/>
      <w:contextualSpacing/>
    </w:pPr>
    <w:rPr/>
  </w:style>
  <w:style w:styleId="style47" w:type="paragraph">
    <w:name w:val="acss9ebb7"/>
    <w:basedOn w:val="style0"/>
    <w:next w:val="style4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48" w:type="paragraph">
    <w:name w:val="annotation text"/>
    <w:basedOn w:val="style0"/>
    <w:next w:val="style48"/>
    <w:pPr>
      <w:spacing w:line="100" w:lineRule="atLeast"/>
    </w:pPr>
    <w:rPr>
      <w:sz w:val="20"/>
      <w:szCs w:val="20"/>
    </w:rPr>
  </w:style>
  <w:style w:styleId="style49" w:type="paragraph">
    <w:name w:val="annotation subject"/>
    <w:basedOn w:val="style48"/>
    <w:next w:val="style49"/>
    <w:pPr/>
    <w:rPr>
      <w:b/>
      <w:bCs/>
    </w:rPr>
  </w:style>
  <w:style w:styleId="style50" w:type="paragraph">
    <w:name w:val="Balloon Text"/>
    <w:basedOn w:val="style0"/>
    <w:next w:val="style50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51" w:type="paragraph">
    <w:name w:val="Conteúdo da tabela"/>
    <w:basedOn w:val="style0"/>
    <w:next w:val="style51"/>
    <w:pPr>
      <w:widowControl w:val="false"/>
      <w:suppressLineNumbers/>
    </w:pPr>
    <w:rPr/>
  </w:style>
  <w:style w:styleId="style52" w:type="paragraph">
    <w:name w:val="Título de tabela"/>
    <w:basedOn w:val="style51"/>
    <w:next w:val="style52"/>
    <w:pPr>
      <w:jc w:val="center"/>
    </w:pPr>
    <w:rPr>
      <w:b/>
      <w:bCs/>
    </w:rPr>
  </w:style>
  <w:style w:styleId="style53" w:type="paragraph">
    <w:name w:val="LO-normal"/>
    <w:next w:val="style53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Calibri" w:hAnsi="Calibri"/>
      <w:color w:val="00000A"/>
      <w:sz w:val="22"/>
      <w:szCs w:val="22"/>
      <w:lang w:bidi="hi-IN" w:eastAsia="zh-CN" w:val="pt-BR"/>
    </w:rPr>
  </w:style>
  <w:style w:styleId="style54" w:type="paragraph">
    <w:name w:val="HTML Preformatted"/>
    <w:basedOn w:val="style0"/>
    <w:next w:val="style54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  <w:contextualSpacing w:val="false"/>
    </w:pPr>
    <w:rPr>
      <w:rFonts w:ascii="Courier New" w:cs="Courier New" w:eastAsia="Times New Roman" w:hAnsi="Courier New"/>
      <w:sz w:val="20"/>
      <w:szCs w:val="20"/>
    </w:rPr>
  </w:style>
  <w:style w:styleId="style55" w:type="paragraph">
    <w:name w:val="Normal (Web)"/>
    <w:basedOn w:val="style0"/>
    <w:next w:val="style5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drive.google.com/file/d/1LZt_sT0Gr6N0ll4xT30-XWk7vk9DgDgF/view?usp=sharing" TargetMode="External"/><Relationship Id="rId5" Type="http://schemas.openxmlformats.org/officeDocument/2006/relationships/hyperlink" Target="https://portaleducacao.hortolandia.sp.gov.br/index.php/ed-fisica" TargetMode="External"/><Relationship Id="rId6" Type="http://schemas.openxmlformats.org/officeDocument/2006/relationships/hyperlink" Target="https://drive.google.com/file/d/1LZt_sT0Gr6N0ll4xT30-XWk7vk9DgDgF/view?usp=sharing" TargetMode="External"/><Relationship Id="rId7" Type="http://schemas.openxmlformats.org/officeDocument/2006/relationships/hyperlink" Target="https://portaleducacao.hortolandia.sp.gov.br/index.php/ingles" TargetMode="External"/><Relationship Id="rId8" Type="http://schemas.openxmlformats.org/officeDocument/2006/relationships/hyperlink" Target="https://drive.google.com/file/d/1LZt_sT0Gr6N0ll4xT30-XWk7vk9DgDgF/view?usp=sharing" TargetMode="External"/><Relationship Id="rId9" Type="http://schemas.openxmlformats.org/officeDocument/2006/relationships/hyperlink" Target="https://drive.google.com/file/d/1LZt_sT0Gr6N0ll4xT30-XWk7vk9DgDgF/view?usp=sharing" TargetMode="External"/><Relationship Id="rId10" Type="http://schemas.openxmlformats.org/officeDocument/2006/relationships/hyperlink" Target="https://portaleducacao.hortolandia.sp.gov.br/index.php/artes" TargetMode="External"/><Relationship Id="rId11" Type="http://schemas.openxmlformats.org/officeDocument/2006/relationships/hyperlink" Target="https://drive.google.com/file/d/1LZt_sT0Gr6N0ll4xT30-XWk7vk9DgDgF/view?usp=sharing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2021-07-22T21:32:00.00Z</dcterms:created>
  <dc:creator>User's</dc:creator>
  <cp:lastModifiedBy>Sheila</cp:lastModifiedBy>
  <dcterms:modified xsi:type="dcterms:W3CDTF">2021-08-15T22:18:00.00Z</dcterms:modified>
  <cp:revision>2</cp:revision>
</cp:coreProperties>
</file>