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3B" w:rsidRPr="009A5084" w:rsidRDefault="00E3323B" w:rsidP="00E3323B">
      <w:pPr>
        <w:spacing w:after="120"/>
        <w:jc w:val="center"/>
        <w:rPr>
          <w:rFonts w:cs="Times New Roman"/>
          <w:szCs w:val="28"/>
        </w:rPr>
      </w:pPr>
      <w:r w:rsidRPr="009A5084">
        <w:rPr>
          <w:rFonts w:cs="Times New Roman"/>
          <w:szCs w:val="28"/>
        </w:rPr>
        <w:t>ATIVIDADES A DISTÂNCIA</w:t>
      </w:r>
    </w:p>
    <w:p w:rsidR="00E3323B" w:rsidRDefault="00E3323B" w:rsidP="00E3323B">
      <w:r w:rsidRPr="00922A69">
        <w:rPr>
          <w:b/>
        </w:rPr>
        <w:t>Área do conhecimento</w:t>
      </w:r>
      <w:r>
        <w:t>: HISTÓRIA</w:t>
      </w:r>
      <w:r>
        <w:tab/>
        <w:t xml:space="preserve"> - </w:t>
      </w:r>
      <w:r>
        <w:rPr>
          <w:b/>
        </w:rPr>
        <w:t>Turma</w:t>
      </w:r>
      <w:r>
        <w:t>: 7º ano</w:t>
      </w:r>
    </w:p>
    <w:p w:rsidR="00E3323B" w:rsidRDefault="00E3323B" w:rsidP="00E3323B">
      <w:r w:rsidRPr="00922A69">
        <w:rPr>
          <w:b/>
        </w:rPr>
        <w:t>Professor</w:t>
      </w:r>
      <w:r>
        <w:t>: Manoel Messias Oliveira dos Santos</w:t>
      </w:r>
    </w:p>
    <w:p w:rsidR="00E3323B" w:rsidRPr="00D531AB" w:rsidRDefault="00E3323B" w:rsidP="00E3323B">
      <w:pPr>
        <w:rPr>
          <w:rFonts w:cs="Times New Roman"/>
          <w:bCs/>
          <w:sz w:val="22"/>
        </w:rPr>
      </w:pPr>
      <w:r w:rsidRPr="00A81F5A">
        <w:rPr>
          <w:rFonts w:cs="Times New Roman"/>
          <w:b/>
          <w:bCs/>
          <w:sz w:val="22"/>
        </w:rPr>
        <w:t>Datas das atividades</w:t>
      </w:r>
      <w:r>
        <w:rPr>
          <w:rFonts w:cs="Times New Roman"/>
          <w:bCs/>
          <w:sz w:val="22"/>
        </w:rPr>
        <w:t>:</w:t>
      </w:r>
      <w:r w:rsidRPr="00D531AB">
        <w:rPr>
          <w:rFonts w:cs="Times New Roman"/>
          <w:bCs/>
          <w:sz w:val="22"/>
        </w:rPr>
        <w:t xml:space="preserve"> </w:t>
      </w:r>
      <w:r>
        <w:rPr>
          <w:rFonts w:cs="Times New Roman"/>
          <w:bCs/>
          <w:sz w:val="22"/>
        </w:rPr>
        <w:t>de 08 a</w:t>
      </w:r>
      <w:r w:rsidRPr="00D531AB">
        <w:rPr>
          <w:rFonts w:cs="Times New Roman"/>
          <w:bCs/>
          <w:sz w:val="22"/>
        </w:rPr>
        <w:t xml:space="preserve"> </w:t>
      </w:r>
      <w:r>
        <w:rPr>
          <w:rFonts w:cs="Times New Roman"/>
          <w:bCs/>
          <w:sz w:val="22"/>
        </w:rPr>
        <w:t>19</w:t>
      </w:r>
      <w:r w:rsidRPr="00D531AB">
        <w:rPr>
          <w:rFonts w:cs="Times New Roman"/>
          <w:bCs/>
          <w:sz w:val="22"/>
        </w:rPr>
        <w:t xml:space="preserve"> de</w:t>
      </w:r>
      <w:r>
        <w:rPr>
          <w:rFonts w:cs="Times New Roman"/>
          <w:bCs/>
          <w:sz w:val="22"/>
        </w:rPr>
        <w:t xml:space="preserve"> março de</w:t>
      </w:r>
      <w:r w:rsidRPr="00D531AB">
        <w:rPr>
          <w:rFonts w:cs="Times New Roman"/>
          <w:bCs/>
          <w:sz w:val="22"/>
        </w:rPr>
        <w:t xml:space="preserve"> 2021.</w:t>
      </w:r>
    </w:p>
    <w:p w:rsidR="00551B0E" w:rsidRDefault="0067369E" w:rsidP="00E3323B">
      <w:pPr>
        <w:spacing w:after="120"/>
      </w:pPr>
      <w:r w:rsidRPr="0067369E">
        <w:rPr>
          <w:b/>
        </w:rPr>
        <w:t>Unidade temática:</w:t>
      </w:r>
      <w:r>
        <w:t xml:space="preserve"> </w:t>
      </w:r>
      <w:r w:rsidR="002C7261">
        <w:t>Humanismo, Renascimentos e Novo Mundo</w:t>
      </w:r>
      <w:r w:rsidRPr="0067369E">
        <w:t>.</w:t>
      </w:r>
    </w:p>
    <w:p w:rsidR="00551B0E" w:rsidRPr="006774F9" w:rsidRDefault="00551B0E" w:rsidP="00551B0E">
      <w:pPr>
        <w:spacing w:after="120"/>
        <w:rPr>
          <w:sz w:val="28"/>
          <w:szCs w:val="28"/>
        </w:rPr>
      </w:pPr>
      <w:r w:rsidRPr="006774F9">
        <w:rPr>
          <w:sz w:val="28"/>
          <w:szCs w:val="28"/>
          <w:highlight w:val="cyan"/>
        </w:rPr>
        <w:t xml:space="preserve">Essas atividades também estão sendo enviadas para o grupo de </w:t>
      </w:r>
      <w:proofErr w:type="spellStart"/>
      <w:r w:rsidRPr="006774F9">
        <w:rPr>
          <w:sz w:val="28"/>
          <w:szCs w:val="28"/>
          <w:highlight w:val="cyan"/>
        </w:rPr>
        <w:t>whatsapp</w:t>
      </w:r>
      <w:proofErr w:type="spellEnd"/>
      <w:r w:rsidRPr="006774F9">
        <w:rPr>
          <w:sz w:val="28"/>
          <w:szCs w:val="28"/>
          <w:highlight w:val="cyan"/>
        </w:rPr>
        <w:t>, bem como os vídeos explicativos e as correções.</w:t>
      </w:r>
      <w:r>
        <w:rPr>
          <w:sz w:val="28"/>
          <w:szCs w:val="28"/>
        </w:rPr>
        <w:t xml:space="preserve"> </w:t>
      </w:r>
    </w:p>
    <w:p w:rsidR="00551B0E" w:rsidRDefault="00551B0E" w:rsidP="00551B0E">
      <w:pPr>
        <w:spacing w:after="120"/>
      </w:pPr>
    </w:p>
    <w:p w:rsidR="007C52E1" w:rsidRDefault="00551B0E" w:rsidP="00C616BF">
      <w:r>
        <w:pict>
          <v:rect id="_x0000_i1025" style="width:0;height:1.5pt" o:hralign="center" o:hrstd="t" o:hr="t" fillcolor="#a0a0a0" stroked="f"/>
        </w:pict>
      </w:r>
    </w:p>
    <w:p w:rsidR="00C616BF" w:rsidRDefault="001F2349" w:rsidP="006E6C68">
      <w:pPr>
        <w:pStyle w:val="PargrafodaLista"/>
        <w:numPr>
          <w:ilvl w:val="0"/>
          <w:numId w:val="13"/>
        </w:numPr>
      </w:pPr>
      <w:r w:rsidRPr="006E6C68">
        <w:rPr>
          <w:b/>
        </w:rPr>
        <w:t>T</w:t>
      </w:r>
      <w:r w:rsidR="006E6C68" w:rsidRPr="006E6C68">
        <w:rPr>
          <w:b/>
        </w:rPr>
        <w:t xml:space="preserve">exto </w:t>
      </w:r>
      <w:r w:rsidRPr="006E6C68">
        <w:rPr>
          <w:b/>
        </w:rPr>
        <w:t>1</w:t>
      </w:r>
      <w:r>
        <w:t xml:space="preserve"> (</w:t>
      </w:r>
      <w:r w:rsidR="00E3323B">
        <w:t xml:space="preserve">de </w:t>
      </w:r>
      <w:r w:rsidR="00FE1661">
        <w:t>08</w:t>
      </w:r>
      <w:r>
        <w:t xml:space="preserve"> a </w:t>
      </w:r>
      <w:r w:rsidR="00FE1661">
        <w:t>1</w:t>
      </w:r>
      <w:r>
        <w:t xml:space="preserve">2 de </w:t>
      </w:r>
      <w:r w:rsidR="00FE1661">
        <w:t>março</w:t>
      </w:r>
      <w:r w:rsidR="00E3323B">
        <w:t>/</w:t>
      </w:r>
      <w:r>
        <w:t>2021</w:t>
      </w:r>
      <w:r w:rsidR="003A2E65">
        <w:t>)</w:t>
      </w:r>
      <w:r>
        <w:t>:</w:t>
      </w:r>
      <w:r w:rsidR="00C616BF">
        <w:t xml:space="preserve"> </w:t>
      </w:r>
      <w:r w:rsidR="00FE1661" w:rsidRPr="006E6C68">
        <w:rPr>
          <w:u w:val="single"/>
        </w:rPr>
        <w:t>R</w:t>
      </w:r>
      <w:r w:rsidR="006E6C68">
        <w:rPr>
          <w:u w:val="single"/>
        </w:rPr>
        <w:t>ENASCIMENTO</w:t>
      </w:r>
      <w:r w:rsidR="009A401A">
        <w:rPr>
          <w:u w:val="single"/>
        </w:rPr>
        <w:t>.</w:t>
      </w:r>
    </w:p>
    <w:p w:rsidR="00C616BF" w:rsidRDefault="00C616BF" w:rsidP="00C616BF"/>
    <w:p w:rsidR="00D4717E" w:rsidRPr="00FE1661" w:rsidRDefault="00FE1661" w:rsidP="00FE166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 w:cs="Times New Roman"/>
          <w:kern w:val="0"/>
          <w:szCs w:val="28"/>
          <w:lang w:eastAsia="en-US" w:bidi="ar-SA"/>
        </w:rPr>
      </w:pPr>
      <w:r w:rsidRPr="00FE1661">
        <w:rPr>
          <w:rFonts w:eastAsiaTheme="minorHAnsi" w:cs="Times New Roman"/>
          <w:kern w:val="0"/>
          <w:szCs w:val="28"/>
          <w:lang w:eastAsia="en-US" w:bidi="ar-SA"/>
        </w:rPr>
        <w:t>Desde o século XII, na Europa, começou a se processar uma lenta transformação em termos culturais e mentais. As reflexões religiosas e eruditas não vinham apenas dos mosteiros e das abadias, mas também das escolas urbanas. Nesses centros inovadores, valorizava-se uma leitura de escritos bíblicos que destacavam a semelhança entre os seres humanos e Deus, como estava escrito no Gênesis (um dos livros do Antigo Testamento). Destacava-se a criação divina como algo bom e belo. Além disso, as escolas fundadas nas cidades enfatizavam o poder da razão humana, orientada pela fé, como elemento de compreensão das obras de Deus.</w:t>
      </w:r>
    </w:p>
    <w:p w:rsidR="00FE1661" w:rsidRPr="00FE1661" w:rsidRDefault="00FE1661" w:rsidP="00FE166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 w:cs="Times New Roman"/>
          <w:kern w:val="0"/>
          <w:szCs w:val="28"/>
          <w:lang w:eastAsia="en-US" w:bidi="ar-SA"/>
        </w:rPr>
      </w:pPr>
      <w:r w:rsidRPr="00FE1661">
        <w:rPr>
          <w:rFonts w:eastAsiaTheme="minorHAnsi" w:cs="Times New Roman"/>
          <w:kern w:val="0"/>
          <w:szCs w:val="28"/>
          <w:lang w:eastAsia="en-US" w:bidi="ar-SA"/>
        </w:rPr>
        <w:t xml:space="preserve">As cidades medievais tornavam-se centros de intensa produção intelectual. As atividades urbanas requeriam novas habilidades e conhecimentos. Ler, escrever e calcular eram indispensáveis à prática do comércio. As novas estruturas políticas, as disputas entre as cidades, os poderes senhoriais e os interesses dos monarcas levaram a uma intensificação dos estudos jurídicos. As cidades ofereciam cursos desde o ensino mais elementar até os altos estudos universitários. </w:t>
      </w:r>
    </w:p>
    <w:p w:rsidR="00FE1661" w:rsidRPr="00FE1661" w:rsidRDefault="00FE1661" w:rsidP="00FE166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 w:cs="Times New Roman"/>
          <w:kern w:val="0"/>
          <w:szCs w:val="28"/>
          <w:lang w:eastAsia="en-US" w:bidi="ar-SA"/>
        </w:rPr>
      </w:pPr>
      <w:r w:rsidRPr="00FE1661">
        <w:rPr>
          <w:rFonts w:eastAsiaTheme="minorHAnsi" w:cs="Times New Roman"/>
          <w:kern w:val="0"/>
          <w:szCs w:val="28"/>
          <w:lang w:eastAsia="en-US" w:bidi="ar-SA"/>
        </w:rPr>
        <w:t>As línguas vulgares começavam a ser utilizadas como meio de comunicação escrita e, em pouco tempo, dariam origem aos idiomas nacionais (francês, inglês, castelhano, português etc.). Uma alteração da sensibilidade artística começava a pronunciar-se desde o século XIII com a valorização da cultura clássica (greco-romana), do racionalismo, do espírito crítico (observação das coisas com base na razão) e também do naturalismo (estudo da natureza), ameaçando o controle da Igreja.</w:t>
      </w:r>
    </w:p>
    <w:p w:rsidR="00FE1661" w:rsidRDefault="00FE1661" w:rsidP="00FE1661">
      <w:pPr>
        <w:widowControl/>
        <w:suppressAutoHyphens w:val="0"/>
        <w:autoSpaceDE w:val="0"/>
        <w:autoSpaceDN w:val="0"/>
        <w:adjustRightInd w:val="0"/>
        <w:spacing w:after="120"/>
        <w:ind w:firstLine="567"/>
        <w:jc w:val="both"/>
        <w:rPr>
          <w:rFonts w:eastAsiaTheme="minorHAnsi" w:cs="Times New Roman"/>
          <w:kern w:val="0"/>
          <w:szCs w:val="28"/>
          <w:lang w:eastAsia="en-US" w:bidi="ar-SA"/>
        </w:rPr>
      </w:pPr>
      <w:r w:rsidRPr="00FE1661">
        <w:rPr>
          <w:rFonts w:eastAsiaTheme="minorHAnsi" w:cs="Times New Roman"/>
          <w:kern w:val="0"/>
          <w:szCs w:val="28"/>
          <w:lang w:eastAsia="en-US" w:bidi="ar-SA"/>
        </w:rPr>
        <w:t>Esse movimento de renovação artística e cultural que se iniciou na Europa no século XIII e continuou pelos séculos XV e XVI foi chamado de Renascimento. Restrito a um pequeno círculo de letrados – no entanto mais amplo que a cultura exclusivamente clerical –, o Renascimento procurava estabelecer uma nova orientação para o ser humano.</w:t>
      </w:r>
    </w:p>
    <w:p w:rsidR="00D4717E" w:rsidRPr="00FE1661" w:rsidRDefault="00FE1661" w:rsidP="00A80F19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b/>
          <w:sz w:val="22"/>
        </w:rPr>
      </w:pPr>
      <w:r w:rsidRPr="00FE1661">
        <w:rPr>
          <w:rFonts w:eastAsiaTheme="minorHAnsi" w:cs="Times New Roman"/>
          <w:kern w:val="0"/>
          <w:sz w:val="20"/>
          <w:lang w:eastAsia="en-US" w:bidi="ar-SA"/>
        </w:rPr>
        <w:t xml:space="preserve">CAMPOS, Flávio; CLARO, Regina; DOLHNIKOFF, Miriam. </w:t>
      </w:r>
      <w:r w:rsidRPr="00FE1661">
        <w:rPr>
          <w:rFonts w:eastAsiaTheme="minorHAnsi" w:cs="Times New Roman"/>
          <w:i/>
          <w:kern w:val="0"/>
          <w:sz w:val="20"/>
          <w:lang w:eastAsia="en-US" w:bidi="ar-SA"/>
        </w:rPr>
        <w:t>História: escola de democracia</w:t>
      </w:r>
      <w:r w:rsidRPr="00FE1661">
        <w:rPr>
          <w:rFonts w:eastAsiaTheme="minorHAnsi" w:cs="Times New Roman"/>
          <w:kern w:val="0"/>
          <w:sz w:val="20"/>
          <w:lang w:eastAsia="en-US" w:bidi="ar-SA"/>
        </w:rPr>
        <w:t>. 7º ano. São Paulo: Moderna, 2018, p. 20.</w:t>
      </w:r>
    </w:p>
    <w:p w:rsidR="003A2E65" w:rsidRDefault="003A2E65" w:rsidP="00FE1661">
      <w:pPr>
        <w:jc w:val="center"/>
      </w:pPr>
      <w:r w:rsidRPr="003A2E65">
        <w:rPr>
          <w:b/>
        </w:rPr>
        <w:t>A</w:t>
      </w:r>
      <w:r w:rsidR="006E6C68">
        <w:rPr>
          <w:b/>
        </w:rPr>
        <w:t>tividade</w:t>
      </w:r>
      <w:r w:rsidRPr="003A2E65">
        <w:rPr>
          <w:b/>
        </w:rPr>
        <w:t xml:space="preserve"> 1</w:t>
      </w:r>
      <w:r>
        <w:t xml:space="preserve"> </w:t>
      </w:r>
      <w:r w:rsidR="00FE1661">
        <w:t>(</w:t>
      </w:r>
      <w:r w:rsidR="00E3323B">
        <w:t xml:space="preserve">de </w:t>
      </w:r>
      <w:r w:rsidR="00FE1661">
        <w:t>08 a 12 de março</w:t>
      </w:r>
      <w:r w:rsidR="00E3323B">
        <w:t>/</w:t>
      </w:r>
      <w:r w:rsidR="00FE1661">
        <w:t>2021):</w:t>
      </w:r>
    </w:p>
    <w:p w:rsidR="00EC2CF6" w:rsidRDefault="00EC2CF6" w:rsidP="003A2E65"/>
    <w:p w:rsidR="00EC2CF6" w:rsidRDefault="00EC2CF6" w:rsidP="003A2E65">
      <w:r w:rsidRPr="00D4717E">
        <w:rPr>
          <w:b/>
        </w:rPr>
        <w:t>1)</w:t>
      </w:r>
      <w:r>
        <w:t xml:space="preserve"> </w:t>
      </w:r>
      <w:r w:rsidR="00E844BA">
        <w:t xml:space="preserve">Desde o século XII as reflexões religiosas e eruditas </w:t>
      </w:r>
      <w:r w:rsidR="00E844BA" w:rsidRPr="00E844BA">
        <w:rPr>
          <w:b/>
        </w:rPr>
        <w:t>não</w:t>
      </w:r>
      <w:r w:rsidR="00E844BA">
        <w:t xml:space="preserve"> ocorreram nos (as):</w:t>
      </w:r>
    </w:p>
    <w:p w:rsidR="00EC2CF6" w:rsidRDefault="00EC2CF6" w:rsidP="00A80F19">
      <w:pPr>
        <w:spacing w:before="60"/>
        <w:ind w:firstLine="567"/>
      </w:pPr>
      <w:r w:rsidRPr="00D4717E">
        <w:rPr>
          <w:b/>
        </w:rPr>
        <w:t>a)</w:t>
      </w:r>
      <w:r w:rsidR="00E844BA">
        <w:rPr>
          <w:b/>
        </w:rPr>
        <w:t xml:space="preserve"> </w:t>
      </w:r>
      <w:r w:rsidR="00E844BA">
        <w:t>abadias</w:t>
      </w:r>
      <w:r w:rsidR="00A80F19">
        <w:tab/>
      </w:r>
      <w:r w:rsidR="00A80F19">
        <w:tab/>
      </w:r>
      <w:r w:rsidR="001B05AD">
        <w:rPr>
          <w:b/>
        </w:rPr>
        <w:t>b</w:t>
      </w:r>
      <w:r w:rsidRPr="00D4717E">
        <w:rPr>
          <w:b/>
        </w:rPr>
        <w:t>)</w:t>
      </w:r>
      <w:r>
        <w:t xml:space="preserve"> </w:t>
      </w:r>
      <w:r w:rsidR="00E844BA">
        <w:t>escolas urbanas</w:t>
      </w:r>
      <w:r w:rsidR="00A80F19">
        <w:tab/>
      </w:r>
      <w:r w:rsidR="00A80F19">
        <w:tab/>
      </w:r>
      <w:r w:rsidR="001B05AD">
        <w:rPr>
          <w:b/>
        </w:rPr>
        <w:t>c</w:t>
      </w:r>
      <w:r w:rsidRPr="00D4717E">
        <w:rPr>
          <w:b/>
        </w:rPr>
        <w:t>)</w:t>
      </w:r>
      <w:r w:rsidR="003D2053">
        <w:rPr>
          <w:b/>
        </w:rPr>
        <w:t xml:space="preserve"> </w:t>
      </w:r>
      <w:r w:rsidR="00E844BA">
        <w:t>mosteiros</w:t>
      </w:r>
      <w:r w:rsidR="003D2053">
        <w:rPr>
          <w:b/>
        </w:rPr>
        <w:t xml:space="preserve">         </w:t>
      </w:r>
      <w:r w:rsidR="003D2053">
        <w:rPr>
          <w:b/>
        </w:rPr>
        <w:tab/>
      </w:r>
      <w:r w:rsidRPr="00D4717E">
        <w:rPr>
          <w:b/>
        </w:rPr>
        <w:t>d)</w:t>
      </w:r>
      <w:r w:rsidR="00E844BA">
        <w:rPr>
          <w:b/>
        </w:rPr>
        <w:t xml:space="preserve"> </w:t>
      </w:r>
      <w:r w:rsidR="00E844BA" w:rsidRPr="00E844BA">
        <w:t>farmácias</w:t>
      </w:r>
      <w:r>
        <w:t xml:space="preserve"> </w:t>
      </w:r>
    </w:p>
    <w:p w:rsidR="00EC2CF6" w:rsidRDefault="00EC2CF6" w:rsidP="00A80F19">
      <w:pPr>
        <w:spacing w:before="120"/>
      </w:pPr>
      <w:r w:rsidRPr="00D4717E">
        <w:rPr>
          <w:b/>
        </w:rPr>
        <w:t>2)</w:t>
      </w:r>
      <w:r>
        <w:t xml:space="preserve"> </w:t>
      </w:r>
      <w:r w:rsidR="00E844BA">
        <w:t xml:space="preserve">De acordo com o texto, o Renascimento pode ser entendido como: </w:t>
      </w:r>
    </w:p>
    <w:p w:rsidR="00E844BA" w:rsidRDefault="00E844BA" w:rsidP="00A80F19">
      <w:pPr>
        <w:spacing w:before="60"/>
        <w:ind w:firstLine="567"/>
      </w:pPr>
      <w:r w:rsidRPr="00D4717E">
        <w:rPr>
          <w:b/>
        </w:rPr>
        <w:t>a)</w:t>
      </w:r>
      <w:r>
        <w:rPr>
          <w:b/>
        </w:rPr>
        <w:t xml:space="preserve"> </w:t>
      </w:r>
      <w:r w:rsidRPr="00E844BA">
        <w:t>exclusivamente</w:t>
      </w:r>
      <w:r>
        <w:rPr>
          <w:b/>
        </w:rPr>
        <w:t xml:space="preserve"> </w:t>
      </w:r>
      <w:r>
        <w:t xml:space="preserve">a </w:t>
      </w:r>
      <w:r w:rsidRPr="00E844BA">
        <w:t>mudança nos padrões técnicos de construções urbanas.</w:t>
      </w:r>
      <w:r>
        <w:tab/>
      </w:r>
      <w:r>
        <w:tab/>
      </w:r>
      <w:r>
        <w:tab/>
      </w:r>
    </w:p>
    <w:p w:rsidR="00A80F19" w:rsidRDefault="00E844BA" w:rsidP="00A80F19">
      <w:pPr>
        <w:spacing w:before="60"/>
        <w:ind w:firstLine="567"/>
      </w:pPr>
      <w:r w:rsidRPr="00D4717E">
        <w:rPr>
          <w:b/>
        </w:rPr>
        <w:t>b)</w:t>
      </w:r>
      <w:r>
        <w:rPr>
          <w:b/>
        </w:rPr>
        <w:t xml:space="preserve"> </w:t>
      </w:r>
      <w:r>
        <w:t xml:space="preserve">mudança nos padrões </w:t>
      </w:r>
      <w:r w:rsidR="00A80F19">
        <w:t xml:space="preserve">artísticos e </w:t>
      </w:r>
      <w:r>
        <w:t xml:space="preserve">culturais </w:t>
      </w:r>
      <w:r w:rsidR="00A80F19">
        <w:t>ocorrida nas cidades medievais.</w:t>
      </w:r>
    </w:p>
    <w:p w:rsidR="00A80F19" w:rsidRDefault="00E844BA" w:rsidP="00A80F19">
      <w:pPr>
        <w:spacing w:before="60"/>
        <w:ind w:firstLine="567"/>
      </w:pPr>
      <w:r w:rsidRPr="00D4717E">
        <w:rPr>
          <w:b/>
        </w:rPr>
        <w:t>c)</w:t>
      </w:r>
      <w:r w:rsidR="00A80F19">
        <w:rPr>
          <w:b/>
        </w:rPr>
        <w:t xml:space="preserve"> </w:t>
      </w:r>
      <w:r w:rsidR="00A80F19">
        <w:t>desvalorização do saber científico e aprofundamento do obscurantismo religioso.</w:t>
      </w:r>
    </w:p>
    <w:p w:rsidR="00E844BA" w:rsidRPr="00A80F19" w:rsidRDefault="00E844BA" w:rsidP="00A80F19">
      <w:pPr>
        <w:spacing w:before="60"/>
        <w:ind w:firstLine="567"/>
      </w:pPr>
      <w:r w:rsidRPr="00D4717E">
        <w:rPr>
          <w:b/>
        </w:rPr>
        <w:t>d)</w:t>
      </w:r>
      <w:r w:rsidR="00A80F19" w:rsidRPr="00A80F19">
        <w:t xml:space="preserve"> valorização do espaço rural e das atividades agrícolas em relação às práticas urbanas.</w:t>
      </w:r>
    </w:p>
    <w:p w:rsidR="00D4717E" w:rsidRDefault="00D4717E" w:rsidP="00A80F19">
      <w:pPr>
        <w:spacing w:before="120" w:after="120"/>
      </w:pPr>
      <w:r w:rsidRPr="00D4717E">
        <w:rPr>
          <w:b/>
        </w:rPr>
        <w:t>3)</w:t>
      </w:r>
      <w:r>
        <w:t xml:space="preserve"> </w:t>
      </w:r>
      <w:r w:rsidR="00E844BA">
        <w:t>O que estimulou os estudos jurídicos na Idade Média?</w:t>
      </w:r>
    </w:p>
    <w:p w:rsidR="009A1C38" w:rsidRDefault="00E844BA" w:rsidP="003A2E65">
      <w:pPr>
        <w:sectPr w:rsidR="009A1C38" w:rsidSect="008858B8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08"/>
          <w:docGrid w:linePitch="360"/>
        </w:sectPr>
      </w:pPr>
      <w:r w:rsidRPr="00E844BA">
        <w:rPr>
          <w:b/>
        </w:rPr>
        <w:t>4)</w:t>
      </w:r>
      <w:r>
        <w:t xml:space="preserve"> Por que nas cidades medievais começou-se a aprender ler, escrever e calcular?</w:t>
      </w:r>
      <w:bookmarkStart w:id="0" w:name="_GoBack"/>
      <w:bookmarkEnd w:id="0"/>
    </w:p>
    <w:p w:rsidR="004D46AB" w:rsidRDefault="00D4717E" w:rsidP="006E6C68">
      <w:pPr>
        <w:pStyle w:val="PargrafodaLista"/>
        <w:numPr>
          <w:ilvl w:val="0"/>
          <w:numId w:val="13"/>
        </w:numPr>
      </w:pPr>
      <w:r w:rsidRPr="006E6C68">
        <w:rPr>
          <w:b/>
        </w:rPr>
        <w:lastRenderedPageBreak/>
        <w:t>T</w:t>
      </w:r>
      <w:r w:rsidR="006E6C68" w:rsidRPr="006E6C68">
        <w:rPr>
          <w:b/>
        </w:rPr>
        <w:t>exto</w:t>
      </w:r>
      <w:r w:rsidRPr="006E6C68">
        <w:rPr>
          <w:b/>
        </w:rPr>
        <w:t xml:space="preserve"> 2</w:t>
      </w:r>
      <w:r w:rsidR="002A34AD" w:rsidRPr="006E6C68">
        <w:rPr>
          <w:b/>
        </w:rPr>
        <w:t xml:space="preserve"> </w:t>
      </w:r>
      <w:r w:rsidR="002A34AD">
        <w:t>(</w:t>
      </w:r>
      <w:r w:rsidR="00E3323B">
        <w:t xml:space="preserve">de </w:t>
      </w:r>
      <w:r w:rsidR="009A401A">
        <w:t>15</w:t>
      </w:r>
      <w:r w:rsidR="002A34AD">
        <w:t xml:space="preserve"> a </w:t>
      </w:r>
      <w:r w:rsidR="009A401A">
        <w:t>19</w:t>
      </w:r>
      <w:r w:rsidR="002A34AD">
        <w:t xml:space="preserve"> de março</w:t>
      </w:r>
      <w:r w:rsidR="00E3323B">
        <w:t>/</w:t>
      </w:r>
      <w:r w:rsidR="002A34AD">
        <w:t xml:space="preserve">2021): </w:t>
      </w:r>
      <w:r w:rsidR="003D2053">
        <w:t xml:space="preserve"> </w:t>
      </w:r>
      <w:r w:rsidR="002A34AD" w:rsidRPr="006E6C68">
        <w:rPr>
          <w:u w:val="single"/>
        </w:rPr>
        <w:t xml:space="preserve">O </w:t>
      </w:r>
      <w:r w:rsidR="006E6C68">
        <w:rPr>
          <w:u w:val="single"/>
        </w:rPr>
        <w:t>USO DA PERSPECTIVA</w:t>
      </w:r>
      <w:r w:rsidR="009A401A">
        <w:rPr>
          <w:u w:val="single"/>
        </w:rPr>
        <w:t>.</w:t>
      </w:r>
    </w:p>
    <w:p w:rsidR="004D46AB" w:rsidRDefault="004D46AB" w:rsidP="004D46AB">
      <w:pPr>
        <w:jc w:val="center"/>
      </w:pPr>
    </w:p>
    <w:p w:rsidR="003D2053" w:rsidRPr="003D2053" w:rsidRDefault="003D2053" w:rsidP="003D205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 w:cs="Times New Roman"/>
          <w:kern w:val="0"/>
          <w:lang w:eastAsia="en-US" w:bidi="ar-SA"/>
        </w:rPr>
      </w:pPr>
      <w:r w:rsidRPr="003D2053">
        <w:rPr>
          <w:rFonts w:eastAsiaTheme="minorHAnsi" w:cs="Times New Roman"/>
          <w:kern w:val="0"/>
          <w:lang w:eastAsia="en-US" w:bidi="ar-SA"/>
        </w:rPr>
        <w:t>Em um mundo ainda fortemente marcado pela religiosidade,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3D2053">
        <w:rPr>
          <w:rFonts w:eastAsiaTheme="minorHAnsi" w:cs="Times New Roman"/>
          <w:kern w:val="0"/>
          <w:lang w:eastAsia="en-US" w:bidi="ar-SA"/>
        </w:rPr>
        <w:t>ocorria uma reorientação de perspectiva: o olhar humano buscava,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3D2053">
        <w:rPr>
          <w:rFonts w:eastAsiaTheme="minorHAnsi" w:cs="Times New Roman"/>
          <w:kern w:val="0"/>
          <w:lang w:eastAsia="en-US" w:bidi="ar-SA"/>
        </w:rPr>
        <w:t>curioso e atrevido, os mistérios da natureza como forma de aproximação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3D2053">
        <w:rPr>
          <w:rFonts w:eastAsiaTheme="minorHAnsi" w:cs="Times New Roman"/>
          <w:kern w:val="0"/>
          <w:lang w:eastAsia="en-US" w:bidi="ar-SA"/>
        </w:rPr>
        <w:t>com o plano divino.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3D2053">
        <w:rPr>
          <w:rFonts w:eastAsiaTheme="minorHAnsi" w:cs="Times New Roman"/>
          <w:kern w:val="0"/>
          <w:lang w:eastAsia="en-US" w:bidi="ar-SA"/>
        </w:rPr>
        <w:t>O desenvolvimento das artes plásticas marcou a cultura do Renascimento.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3D2053">
        <w:rPr>
          <w:rFonts w:eastAsiaTheme="minorHAnsi" w:cs="Times New Roman"/>
          <w:kern w:val="0"/>
          <w:lang w:eastAsia="en-US" w:bidi="ar-SA"/>
        </w:rPr>
        <w:t>As pinturas e esculturas renascentistas difundiram, primeiro na Península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3D2053">
        <w:rPr>
          <w:rFonts w:eastAsiaTheme="minorHAnsi" w:cs="Times New Roman"/>
          <w:kern w:val="0"/>
          <w:lang w:eastAsia="en-US" w:bidi="ar-SA"/>
        </w:rPr>
        <w:t>Itálica e depois para toda a Europa, o ideal da beleza e da perfeição da representação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3D2053">
        <w:rPr>
          <w:rFonts w:eastAsiaTheme="minorHAnsi" w:cs="Times New Roman"/>
          <w:kern w:val="0"/>
          <w:lang w:eastAsia="en-US" w:bidi="ar-SA"/>
        </w:rPr>
        <w:t>visual.</w:t>
      </w:r>
    </w:p>
    <w:p w:rsidR="003D2053" w:rsidRPr="003D2053" w:rsidRDefault="003D2053" w:rsidP="003D205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 w:cs="Times New Roman"/>
          <w:kern w:val="0"/>
          <w:lang w:eastAsia="en-US" w:bidi="ar-SA"/>
        </w:rPr>
      </w:pPr>
      <w:r w:rsidRPr="003D2053">
        <w:rPr>
          <w:rFonts w:eastAsiaTheme="minorHAnsi" w:cs="Times New Roman"/>
          <w:kern w:val="0"/>
          <w:lang w:eastAsia="en-US" w:bidi="ar-SA"/>
        </w:rPr>
        <w:t>A arte deixava de ser simbólica e passava a ser marcada por um forte naturalismo.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3D2053">
        <w:rPr>
          <w:rFonts w:eastAsiaTheme="minorHAnsi" w:cs="Times New Roman"/>
          <w:kern w:val="0"/>
          <w:lang w:eastAsia="en-US" w:bidi="ar-SA"/>
        </w:rPr>
        <w:t>As representações buscavam a máxima fidelidade em relação ao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3D2053">
        <w:rPr>
          <w:rFonts w:eastAsiaTheme="minorHAnsi" w:cs="Times New Roman"/>
          <w:kern w:val="0"/>
          <w:lang w:eastAsia="en-US" w:bidi="ar-SA"/>
        </w:rPr>
        <w:t>objeto a ser retratado. Nessa busca emergia uma nova perspectiva, um novo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3D2053">
        <w:rPr>
          <w:rFonts w:eastAsiaTheme="minorHAnsi" w:cs="Times New Roman"/>
          <w:kern w:val="0"/>
          <w:lang w:eastAsia="en-US" w:bidi="ar-SA"/>
        </w:rPr>
        <w:t>olhar sobre o mundo.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3D2053">
        <w:rPr>
          <w:rFonts w:eastAsiaTheme="minorHAnsi" w:cs="Times New Roman"/>
          <w:kern w:val="0"/>
          <w:lang w:eastAsia="en-US" w:bidi="ar-SA"/>
        </w:rPr>
        <w:t>Perspectiva, na definição de um pintor da época, significaria “ver através”.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3D2053">
        <w:rPr>
          <w:rFonts w:eastAsiaTheme="minorHAnsi" w:cs="Times New Roman"/>
          <w:kern w:val="0"/>
          <w:lang w:eastAsia="en-US" w:bidi="ar-SA"/>
        </w:rPr>
        <w:t>Era a busca da multiplicação dos espaços que se abriam no interior das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3D2053">
        <w:rPr>
          <w:rFonts w:eastAsiaTheme="minorHAnsi" w:cs="Times New Roman"/>
          <w:kern w:val="0"/>
          <w:lang w:eastAsia="en-US" w:bidi="ar-SA"/>
        </w:rPr>
        <w:t>próprias pinturas. Diferenciava-se, assim, da maioria das representações góticas,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3D2053">
        <w:rPr>
          <w:rFonts w:eastAsiaTheme="minorHAnsi" w:cs="Times New Roman"/>
          <w:kern w:val="0"/>
          <w:lang w:eastAsia="en-US" w:bidi="ar-SA"/>
        </w:rPr>
        <w:t>restritas a duas dimensões (altura e largura) e essencialmente simbólicas,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3D2053">
        <w:rPr>
          <w:rFonts w:eastAsiaTheme="minorHAnsi" w:cs="Times New Roman"/>
          <w:kern w:val="0"/>
          <w:lang w:eastAsia="en-US" w:bidi="ar-SA"/>
        </w:rPr>
        <w:t xml:space="preserve">convidando à meditação dos fiéis. </w:t>
      </w:r>
    </w:p>
    <w:p w:rsidR="003D2053" w:rsidRPr="003D2053" w:rsidRDefault="003D2053" w:rsidP="003D205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 w:cs="Times New Roman"/>
          <w:kern w:val="0"/>
          <w:lang w:eastAsia="en-US" w:bidi="ar-SA"/>
        </w:rPr>
      </w:pPr>
      <w:r w:rsidRPr="003D2053">
        <w:rPr>
          <w:rFonts w:eastAsiaTheme="minorHAnsi" w:cs="Times New Roman"/>
          <w:kern w:val="0"/>
          <w:lang w:eastAsia="en-US" w:bidi="ar-SA"/>
        </w:rPr>
        <w:t>Nas artes renascentistas, a perspectiva apresentava os objetos em três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3D2053">
        <w:rPr>
          <w:rFonts w:eastAsiaTheme="minorHAnsi" w:cs="Times New Roman"/>
          <w:kern w:val="0"/>
          <w:lang w:eastAsia="en-US" w:bidi="ar-SA"/>
        </w:rPr>
        <w:t>dimensões (altura, largura e profundidade), procurando oferecer uma representação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3D2053">
        <w:rPr>
          <w:rFonts w:eastAsiaTheme="minorHAnsi" w:cs="Times New Roman"/>
          <w:kern w:val="0"/>
          <w:lang w:eastAsia="en-US" w:bidi="ar-SA"/>
        </w:rPr>
        <w:t>mais natural, mais próxima da realidade.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3D2053">
        <w:rPr>
          <w:rFonts w:eastAsiaTheme="minorHAnsi" w:cs="Times New Roman"/>
          <w:kern w:val="0"/>
          <w:lang w:eastAsia="en-US" w:bidi="ar-SA"/>
        </w:rPr>
        <w:t>Assim como a matemática passava a organizar o tempo para as transações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3D2053">
        <w:rPr>
          <w:rFonts w:eastAsiaTheme="minorHAnsi" w:cs="Times New Roman"/>
          <w:kern w:val="0"/>
          <w:lang w:eastAsia="en-US" w:bidi="ar-SA"/>
        </w:rPr>
        <w:t>econômicas, a geometria multiplicava os espaços das representações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3D2053">
        <w:rPr>
          <w:rFonts w:eastAsiaTheme="minorHAnsi" w:cs="Times New Roman"/>
          <w:kern w:val="0"/>
          <w:lang w:eastAsia="en-US" w:bidi="ar-SA"/>
        </w:rPr>
        <w:t>artísticas. A criação artística humana buscava recriar nas pinturas a própria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3D2053">
        <w:rPr>
          <w:rFonts w:eastAsiaTheme="minorHAnsi" w:cs="Times New Roman"/>
          <w:kern w:val="0"/>
          <w:lang w:eastAsia="en-US" w:bidi="ar-SA"/>
        </w:rPr>
        <w:t>vida, a natureza e os seres humanos. Afinal, se o ser humano fora criado à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3D2053">
        <w:rPr>
          <w:rFonts w:eastAsiaTheme="minorHAnsi" w:cs="Times New Roman"/>
          <w:kern w:val="0"/>
          <w:lang w:eastAsia="en-US" w:bidi="ar-SA"/>
        </w:rPr>
        <w:t>imagem e semelhança de Deus, a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3D2053">
        <w:rPr>
          <w:rFonts w:eastAsiaTheme="minorHAnsi" w:cs="Times New Roman"/>
          <w:kern w:val="0"/>
          <w:lang w:eastAsia="en-US" w:bidi="ar-SA"/>
        </w:rPr>
        <w:t>capacidade criativa da humanidade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3D2053">
        <w:rPr>
          <w:rFonts w:eastAsiaTheme="minorHAnsi" w:cs="Times New Roman"/>
          <w:kern w:val="0"/>
          <w:lang w:eastAsia="en-US" w:bidi="ar-SA"/>
        </w:rPr>
        <w:t>deveria ser também semelhante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3D2053">
        <w:rPr>
          <w:rFonts w:eastAsiaTheme="minorHAnsi" w:cs="Times New Roman"/>
          <w:kern w:val="0"/>
          <w:lang w:eastAsia="en-US" w:bidi="ar-SA"/>
        </w:rPr>
        <w:t>à potência criadora de Deus.</w:t>
      </w:r>
    </w:p>
    <w:p w:rsidR="003D2053" w:rsidRPr="003D2053" w:rsidRDefault="003D2053" w:rsidP="003D205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 w:cs="Times New Roman"/>
          <w:kern w:val="0"/>
          <w:lang w:eastAsia="en-US" w:bidi="ar-SA"/>
        </w:rPr>
      </w:pPr>
      <w:r w:rsidRPr="003D2053">
        <w:rPr>
          <w:rFonts w:eastAsiaTheme="minorHAnsi" w:cs="Times New Roman"/>
          <w:kern w:val="0"/>
          <w:lang w:eastAsia="en-US" w:bidi="ar-SA"/>
        </w:rPr>
        <w:t>O desenvolvimento da nova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3D2053">
        <w:rPr>
          <w:rFonts w:eastAsiaTheme="minorHAnsi" w:cs="Times New Roman"/>
          <w:kern w:val="0"/>
          <w:lang w:eastAsia="en-US" w:bidi="ar-SA"/>
        </w:rPr>
        <w:t>cultura correspondia às necessidades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3D2053">
        <w:rPr>
          <w:rFonts w:eastAsiaTheme="minorHAnsi" w:cs="Times New Roman"/>
          <w:kern w:val="0"/>
          <w:lang w:eastAsia="en-US" w:bidi="ar-SA"/>
        </w:rPr>
        <w:t>da burguesia de afirmar-se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3D2053">
        <w:rPr>
          <w:rFonts w:eastAsiaTheme="minorHAnsi" w:cs="Times New Roman"/>
          <w:kern w:val="0"/>
          <w:lang w:eastAsia="en-US" w:bidi="ar-SA"/>
        </w:rPr>
        <w:t>no interior de uma sociedade dominada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3D2053">
        <w:rPr>
          <w:rFonts w:eastAsiaTheme="minorHAnsi" w:cs="Times New Roman"/>
          <w:kern w:val="0"/>
          <w:lang w:eastAsia="en-US" w:bidi="ar-SA"/>
        </w:rPr>
        <w:t>pela cultura clerical. Desde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3D2053">
        <w:rPr>
          <w:rFonts w:eastAsiaTheme="minorHAnsi" w:cs="Times New Roman"/>
          <w:kern w:val="0"/>
          <w:lang w:eastAsia="en-US" w:bidi="ar-SA"/>
        </w:rPr>
        <w:t>cedo, ricos comerciantes, denominados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3D2053">
        <w:rPr>
          <w:rFonts w:eastAsiaTheme="minorHAnsi" w:cs="Times New Roman"/>
          <w:kern w:val="0"/>
          <w:lang w:eastAsia="en-US" w:bidi="ar-SA"/>
        </w:rPr>
        <w:t>mecenas, patrocinaram os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3D2053">
        <w:rPr>
          <w:rFonts w:eastAsiaTheme="minorHAnsi" w:cs="Times New Roman"/>
          <w:kern w:val="0"/>
          <w:lang w:eastAsia="en-US" w:bidi="ar-SA"/>
        </w:rPr>
        <w:t>artistas. Além do prestígio político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3D2053">
        <w:rPr>
          <w:rFonts w:eastAsiaTheme="minorHAnsi" w:cs="Times New Roman"/>
          <w:kern w:val="0"/>
          <w:lang w:eastAsia="en-US" w:bidi="ar-SA"/>
        </w:rPr>
        <w:t>que adquiriram no interior das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3D2053">
        <w:rPr>
          <w:rFonts w:eastAsiaTheme="minorHAnsi" w:cs="Times New Roman"/>
          <w:kern w:val="0"/>
          <w:lang w:eastAsia="en-US" w:bidi="ar-SA"/>
        </w:rPr>
        <w:t>cidades, esses comerciantes contribuíam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3D2053">
        <w:rPr>
          <w:rFonts w:eastAsiaTheme="minorHAnsi" w:cs="Times New Roman"/>
          <w:kern w:val="0"/>
          <w:lang w:eastAsia="en-US" w:bidi="ar-SA"/>
        </w:rPr>
        <w:t>para a formação do movimento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3D2053">
        <w:rPr>
          <w:rFonts w:eastAsiaTheme="minorHAnsi" w:cs="Times New Roman"/>
          <w:kern w:val="0"/>
          <w:lang w:eastAsia="en-US" w:bidi="ar-SA"/>
        </w:rPr>
        <w:t>cultural conhecido por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3D2053">
        <w:rPr>
          <w:rFonts w:eastAsiaTheme="minorHAnsi" w:cs="Times New Roman"/>
          <w:kern w:val="0"/>
          <w:lang w:eastAsia="en-US" w:bidi="ar-SA"/>
        </w:rPr>
        <w:t>Renascimento, que atingiu seu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3D2053">
        <w:rPr>
          <w:rFonts w:eastAsiaTheme="minorHAnsi" w:cs="Times New Roman"/>
          <w:kern w:val="0"/>
          <w:lang w:eastAsia="en-US" w:bidi="ar-SA"/>
        </w:rPr>
        <w:t>apogeu nos séculos XV e XVI.</w:t>
      </w:r>
    </w:p>
    <w:p w:rsidR="003D2053" w:rsidRDefault="003D2053" w:rsidP="003D2053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0"/>
          <w:lang w:eastAsia="en-US" w:bidi="ar-SA"/>
        </w:rPr>
      </w:pPr>
    </w:p>
    <w:p w:rsidR="002A34AD" w:rsidRPr="00085581" w:rsidRDefault="002A34AD" w:rsidP="003D2053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z w:val="20"/>
        </w:rPr>
      </w:pPr>
      <w:r w:rsidRPr="00085581">
        <w:rPr>
          <w:rFonts w:eastAsiaTheme="minorHAnsi" w:cs="Times New Roman"/>
          <w:kern w:val="0"/>
          <w:sz w:val="20"/>
          <w:lang w:eastAsia="en-US" w:bidi="ar-SA"/>
        </w:rPr>
        <w:t xml:space="preserve">CAMPOS, Flávio; CLARO, Regina; DOLHNIKOFF, Miriam. </w:t>
      </w:r>
      <w:r w:rsidRPr="00085581">
        <w:rPr>
          <w:rFonts w:eastAsiaTheme="minorHAnsi" w:cs="Times New Roman"/>
          <w:i/>
          <w:kern w:val="0"/>
          <w:sz w:val="20"/>
          <w:lang w:eastAsia="en-US" w:bidi="ar-SA"/>
        </w:rPr>
        <w:t>História: escola de democracia</w:t>
      </w:r>
      <w:r w:rsidRPr="00085581">
        <w:rPr>
          <w:rFonts w:eastAsiaTheme="minorHAnsi" w:cs="Times New Roman"/>
          <w:kern w:val="0"/>
          <w:sz w:val="20"/>
          <w:lang w:eastAsia="en-US" w:bidi="ar-SA"/>
        </w:rPr>
        <w:t xml:space="preserve">. </w:t>
      </w:r>
      <w:r w:rsidR="00635361">
        <w:rPr>
          <w:rFonts w:eastAsiaTheme="minorHAnsi" w:cs="Times New Roman"/>
          <w:kern w:val="0"/>
          <w:sz w:val="20"/>
          <w:lang w:eastAsia="en-US" w:bidi="ar-SA"/>
        </w:rPr>
        <w:t xml:space="preserve">7º ano. </w:t>
      </w:r>
      <w:r w:rsidRPr="00085581">
        <w:rPr>
          <w:rFonts w:eastAsiaTheme="minorHAnsi" w:cs="Times New Roman"/>
          <w:kern w:val="0"/>
          <w:sz w:val="20"/>
          <w:lang w:eastAsia="en-US" w:bidi="ar-SA"/>
        </w:rPr>
        <w:t xml:space="preserve">São Paulo: Moderna, 2018, p. </w:t>
      </w:r>
      <w:r w:rsidR="003D2053">
        <w:rPr>
          <w:rFonts w:eastAsiaTheme="minorHAnsi" w:cs="Times New Roman"/>
          <w:kern w:val="0"/>
          <w:sz w:val="20"/>
          <w:lang w:eastAsia="en-US" w:bidi="ar-SA"/>
        </w:rPr>
        <w:t>2</w:t>
      </w:r>
      <w:r w:rsidRPr="00085581">
        <w:rPr>
          <w:rFonts w:eastAsiaTheme="minorHAnsi" w:cs="Times New Roman"/>
          <w:kern w:val="0"/>
          <w:sz w:val="20"/>
          <w:lang w:eastAsia="en-US" w:bidi="ar-SA"/>
        </w:rPr>
        <w:t>1</w:t>
      </w:r>
    </w:p>
    <w:p w:rsidR="004D46AB" w:rsidRDefault="004D46AB" w:rsidP="004D46AB">
      <w:pPr>
        <w:jc w:val="center"/>
      </w:pPr>
    </w:p>
    <w:p w:rsidR="002A34AD" w:rsidRDefault="004D46AB" w:rsidP="007F727B">
      <w:pPr>
        <w:spacing w:after="120"/>
        <w:jc w:val="center"/>
      </w:pPr>
      <w:r w:rsidRPr="000A2029">
        <w:rPr>
          <w:b/>
        </w:rPr>
        <w:t>A</w:t>
      </w:r>
      <w:r w:rsidR="006E6C68">
        <w:rPr>
          <w:b/>
        </w:rPr>
        <w:t>tividade</w:t>
      </w:r>
      <w:r w:rsidRPr="000A2029">
        <w:rPr>
          <w:b/>
        </w:rPr>
        <w:t xml:space="preserve"> 2</w:t>
      </w:r>
      <w:r w:rsidR="008602C7">
        <w:rPr>
          <w:b/>
        </w:rPr>
        <w:t xml:space="preserve"> </w:t>
      </w:r>
      <w:r w:rsidR="008602C7">
        <w:t>(</w:t>
      </w:r>
      <w:r w:rsidR="00E3323B">
        <w:t xml:space="preserve">de </w:t>
      </w:r>
      <w:r w:rsidR="009A401A">
        <w:t>15</w:t>
      </w:r>
      <w:r w:rsidR="008602C7">
        <w:t xml:space="preserve"> a </w:t>
      </w:r>
      <w:r w:rsidR="009A401A">
        <w:t>19</w:t>
      </w:r>
      <w:r w:rsidR="008602C7">
        <w:t xml:space="preserve"> de março</w:t>
      </w:r>
      <w:r w:rsidR="00E3323B">
        <w:t>/</w:t>
      </w:r>
      <w:r w:rsidR="008602C7">
        <w:t>2021):</w:t>
      </w:r>
    </w:p>
    <w:p w:rsidR="00496FA4" w:rsidRDefault="009A1C38" w:rsidP="007976DA">
      <w:pPr>
        <w:spacing w:after="200"/>
        <w:jc w:val="both"/>
      </w:pPr>
      <w:r w:rsidRPr="00014020">
        <w:rPr>
          <w:b/>
        </w:rPr>
        <w:t>1)</w:t>
      </w:r>
      <w:r>
        <w:t xml:space="preserve"> </w:t>
      </w:r>
      <w:r w:rsidR="00496FA4">
        <w:t>O que eram os mecenas?</w:t>
      </w:r>
    </w:p>
    <w:p w:rsidR="009E1524" w:rsidRDefault="009A1C38" w:rsidP="007976DA">
      <w:pPr>
        <w:spacing w:after="200"/>
        <w:jc w:val="both"/>
      </w:pPr>
      <w:r w:rsidRPr="00014020">
        <w:rPr>
          <w:b/>
        </w:rPr>
        <w:t>2)</w:t>
      </w:r>
      <w:r>
        <w:t xml:space="preserve"> </w:t>
      </w:r>
      <w:r w:rsidR="00496FA4">
        <w:t>Quais são as três dimensões dos objetos representados em perspectiva?</w:t>
      </w:r>
    </w:p>
    <w:p w:rsidR="00496FA4" w:rsidRDefault="000A34A3" w:rsidP="00496FA4">
      <w:pPr>
        <w:spacing w:after="60"/>
        <w:jc w:val="both"/>
      </w:pPr>
      <w:r w:rsidRPr="00014020">
        <w:rPr>
          <w:b/>
        </w:rPr>
        <w:t>3)</w:t>
      </w:r>
      <w:r>
        <w:t xml:space="preserve"> </w:t>
      </w:r>
      <w:r w:rsidR="00496FA4">
        <w:t>São ideias cultivados pelas artes visuais e pinturas do Renascimento:</w:t>
      </w:r>
    </w:p>
    <w:p w:rsidR="000A34A3" w:rsidRDefault="00496FA4" w:rsidP="007976DA">
      <w:pPr>
        <w:spacing w:after="200"/>
        <w:ind w:left="284"/>
        <w:jc w:val="both"/>
      </w:pPr>
      <w:r w:rsidRPr="00D4717E">
        <w:rPr>
          <w:b/>
        </w:rPr>
        <w:t>a)</w:t>
      </w:r>
      <w:r>
        <w:rPr>
          <w:b/>
        </w:rPr>
        <w:t xml:space="preserve"> </w:t>
      </w:r>
      <w:r>
        <w:t>geometria e irrealidade</w:t>
      </w:r>
      <w:r>
        <w:tab/>
        <w:t xml:space="preserve">     </w:t>
      </w:r>
      <w:r w:rsidR="001B05AD">
        <w:rPr>
          <w:b/>
        </w:rPr>
        <w:t>b</w:t>
      </w:r>
      <w:r w:rsidRPr="00D4717E">
        <w:rPr>
          <w:b/>
        </w:rPr>
        <w:t>)</w:t>
      </w:r>
      <w:r>
        <w:t xml:space="preserve"> caos e desordem</w:t>
      </w:r>
      <w:r>
        <w:tab/>
      </w:r>
      <w:r w:rsidR="001B05AD">
        <w:rPr>
          <w:b/>
        </w:rPr>
        <w:t>c</w:t>
      </w:r>
      <w:r w:rsidRPr="00D4717E">
        <w:rPr>
          <w:b/>
        </w:rPr>
        <w:t>)</w:t>
      </w:r>
      <w:r>
        <w:rPr>
          <w:b/>
        </w:rPr>
        <w:t xml:space="preserve"> </w:t>
      </w:r>
      <w:r>
        <w:t>beleza e naturalismo</w:t>
      </w:r>
      <w:r>
        <w:rPr>
          <w:b/>
        </w:rPr>
        <w:t xml:space="preserve">    </w:t>
      </w:r>
      <w:r w:rsidRPr="00D4717E">
        <w:rPr>
          <w:b/>
        </w:rPr>
        <w:t>d)</w:t>
      </w:r>
      <w:r>
        <w:rPr>
          <w:b/>
        </w:rPr>
        <w:t xml:space="preserve"> </w:t>
      </w:r>
      <w:r w:rsidRPr="00E844BA">
        <w:t>fa</w:t>
      </w:r>
      <w:r>
        <w:t xml:space="preserve">ntasia e lirismo </w:t>
      </w:r>
    </w:p>
    <w:p w:rsidR="00496FA4" w:rsidRPr="00496FA4" w:rsidRDefault="009E1524" w:rsidP="007976DA">
      <w:pPr>
        <w:spacing w:after="240"/>
        <w:jc w:val="both"/>
      </w:pPr>
      <w:r w:rsidRPr="009E1524">
        <w:rPr>
          <w:b/>
        </w:rPr>
        <w:t>4)</w:t>
      </w:r>
      <w:r>
        <w:t xml:space="preserve"> </w:t>
      </w:r>
      <w:r w:rsidR="00496FA4" w:rsidRPr="00496FA4">
        <w:t>Assinale a alternativa que contenha um desenho feito com perspectiva:</w:t>
      </w:r>
    </w:p>
    <w:p w:rsidR="00496FA4" w:rsidRPr="00AC0DB5" w:rsidRDefault="00496FA4" w:rsidP="007976DA">
      <w:pPr>
        <w:ind w:left="284"/>
        <w:jc w:val="both"/>
        <w:rPr>
          <w:b/>
          <w:sz w:val="22"/>
        </w:rPr>
      </w:pPr>
      <w:r>
        <w:rPr>
          <w:b/>
          <w:noProof/>
          <w:sz w:val="22"/>
          <w:lang w:eastAsia="pt-BR" w:bidi="ar-SA"/>
        </w:rPr>
        <w:drawing>
          <wp:inline distT="0" distB="0" distL="0" distR="0" wp14:anchorId="56BB2445" wp14:editId="646B510B">
            <wp:extent cx="962167" cy="97256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gípci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857" cy="102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2"/>
        </w:rPr>
        <w:t xml:space="preserve">    </w:t>
      </w:r>
      <w:r>
        <w:rPr>
          <w:b/>
          <w:noProof/>
          <w:sz w:val="22"/>
          <w:lang w:eastAsia="pt-BR" w:bidi="ar-SA"/>
        </w:rPr>
        <w:drawing>
          <wp:inline distT="0" distB="0" distL="0" distR="0" wp14:anchorId="0410F502" wp14:editId="1993F152">
            <wp:extent cx="1736143" cy="962168"/>
            <wp:effectExtent l="0" t="0" r="0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luminura 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518" cy="991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2"/>
        </w:rPr>
        <w:t xml:space="preserve">      </w:t>
      </w:r>
      <w:r>
        <w:rPr>
          <w:b/>
          <w:noProof/>
          <w:sz w:val="22"/>
          <w:lang w:eastAsia="pt-BR" w:bidi="ar-SA"/>
        </w:rPr>
        <w:drawing>
          <wp:inline distT="0" distB="0" distL="0" distR="0" wp14:anchorId="5B9D94FA" wp14:editId="476931E2">
            <wp:extent cx="1701298" cy="962168"/>
            <wp:effectExtent l="0" t="0" r="0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esenho perspectiv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160" cy="101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2"/>
        </w:rPr>
        <w:t xml:space="preserve">     </w:t>
      </w:r>
      <w:r>
        <w:rPr>
          <w:b/>
          <w:noProof/>
          <w:sz w:val="22"/>
          <w:lang w:eastAsia="pt-BR" w:bidi="ar-SA"/>
        </w:rPr>
        <w:drawing>
          <wp:inline distT="0" distB="0" distL="0" distR="0" wp14:anchorId="29AB76A2" wp14:editId="31F2DBED">
            <wp:extent cx="1153236" cy="970973"/>
            <wp:effectExtent l="0" t="0" r="8890" b="63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esenho infanti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955" cy="101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FA4" w:rsidRDefault="00496FA4" w:rsidP="007D430C">
      <w:pPr>
        <w:spacing w:before="60" w:after="240"/>
        <w:ind w:left="284"/>
        <w:rPr>
          <w:sz w:val="22"/>
        </w:rPr>
      </w:pPr>
      <w:r>
        <w:rPr>
          <w:b/>
          <w:sz w:val="22"/>
        </w:rPr>
        <w:t xml:space="preserve">            </w:t>
      </w:r>
      <w:r w:rsidRPr="00AC0DB5">
        <w:rPr>
          <w:b/>
          <w:sz w:val="22"/>
        </w:rPr>
        <w:t>a)</w:t>
      </w:r>
      <w:r>
        <w:rPr>
          <w:b/>
          <w:sz w:val="22"/>
        </w:rPr>
        <w:t xml:space="preserve">                                       </w:t>
      </w:r>
      <w:proofErr w:type="gramStart"/>
      <w:r w:rsidRPr="00AC0DB5">
        <w:rPr>
          <w:b/>
          <w:sz w:val="22"/>
        </w:rPr>
        <w:t>b)</w:t>
      </w:r>
      <w:r w:rsidRPr="00AC0DB5">
        <w:rPr>
          <w:sz w:val="22"/>
        </w:rPr>
        <w:t xml:space="preserve"> </w:t>
      </w:r>
      <w:r>
        <w:rPr>
          <w:sz w:val="22"/>
        </w:rPr>
        <w:t xml:space="preserve">  </w:t>
      </w:r>
      <w:proofErr w:type="gramEnd"/>
      <w:r>
        <w:rPr>
          <w:sz w:val="22"/>
        </w:rPr>
        <w:t xml:space="preserve">                                                 </w:t>
      </w:r>
      <w:r w:rsidRPr="00AC0DB5">
        <w:rPr>
          <w:b/>
          <w:sz w:val="22"/>
        </w:rPr>
        <w:t xml:space="preserve">c) </w:t>
      </w:r>
      <w:r>
        <w:rPr>
          <w:b/>
          <w:sz w:val="22"/>
        </w:rPr>
        <w:t xml:space="preserve">                                            </w:t>
      </w:r>
      <w:r w:rsidRPr="00AC0DB5">
        <w:rPr>
          <w:b/>
          <w:sz w:val="22"/>
        </w:rPr>
        <w:t>d)</w:t>
      </w:r>
      <w:r w:rsidRPr="00AC0DB5">
        <w:rPr>
          <w:sz w:val="22"/>
        </w:rPr>
        <w:t xml:space="preserve"> </w:t>
      </w:r>
    </w:p>
    <w:p w:rsidR="004D46AB" w:rsidRDefault="00551B0E" w:rsidP="007D430C">
      <w:pPr>
        <w:jc w:val="both"/>
      </w:pPr>
      <w:r>
        <w:pict>
          <v:rect id="_x0000_i1026" style="width:0;height:1.5pt" o:hralign="center" o:hrstd="t" o:hr="t" fillcolor="#a0a0a0" stroked="f"/>
        </w:pict>
      </w:r>
    </w:p>
    <w:p w:rsidR="004D46AB" w:rsidRDefault="004D46AB" w:rsidP="004D46AB">
      <w:r w:rsidRPr="000A2029">
        <w:rPr>
          <w:b/>
        </w:rPr>
        <w:t>BIBLIOGRAFIA</w:t>
      </w:r>
      <w:r>
        <w:t>:</w:t>
      </w:r>
    </w:p>
    <w:p w:rsidR="004D46AB" w:rsidRDefault="004D46AB" w:rsidP="004D46AB"/>
    <w:p w:rsidR="004D46AB" w:rsidRPr="00014020" w:rsidRDefault="00014020" w:rsidP="00014020">
      <w:pPr>
        <w:spacing w:after="120"/>
        <w:ind w:left="567" w:hanging="567"/>
        <w:rPr>
          <w:sz w:val="32"/>
        </w:rPr>
      </w:pPr>
      <w:r w:rsidRPr="00014020">
        <w:rPr>
          <w:rFonts w:eastAsiaTheme="minorHAnsi" w:cs="Times New Roman"/>
          <w:kern w:val="0"/>
          <w:lang w:eastAsia="en-US" w:bidi="ar-SA"/>
        </w:rPr>
        <w:t xml:space="preserve">CAMPOS, Flávio; CLARO, Regina; DOLHNIKOFF, Miriam. </w:t>
      </w:r>
      <w:r w:rsidRPr="00014020">
        <w:rPr>
          <w:rFonts w:eastAsiaTheme="minorHAnsi" w:cs="Times New Roman"/>
          <w:i/>
          <w:kern w:val="0"/>
          <w:lang w:eastAsia="en-US" w:bidi="ar-SA"/>
        </w:rPr>
        <w:t>História: escola de democracia</w:t>
      </w:r>
      <w:r w:rsidRPr="00014020">
        <w:rPr>
          <w:rFonts w:eastAsiaTheme="minorHAnsi" w:cs="Times New Roman"/>
          <w:kern w:val="0"/>
          <w:lang w:eastAsia="en-US" w:bidi="ar-SA"/>
        </w:rPr>
        <w:t xml:space="preserve">. </w:t>
      </w:r>
      <w:r w:rsidR="00F33745">
        <w:rPr>
          <w:rFonts w:eastAsiaTheme="minorHAnsi" w:cs="Times New Roman"/>
          <w:kern w:val="0"/>
          <w:lang w:eastAsia="en-US" w:bidi="ar-SA"/>
        </w:rPr>
        <w:t xml:space="preserve">7º ano. </w:t>
      </w:r>
      <w:r w:rsidRPr="00014020">
        <w:rPr>
          <w:rFonts w:eastAsiaTheme="minorHAnsi" w:cs="Times New Roman"/>
          <w:kern w:val="0"/>
          <w:lang w:eastAsia="en-US" w:bidi="ar-SA"/>
        </w:rPr>
        <w:t>São Paulo: Moderna, 2018</w:t>
      </w:r>
      <w:r>
        <w:rPr>
          <w:rFonts w:eastAsiaTheme="minorHAnsi" w:cs="Times New Roman"/>
          <w:kern w:val="0"/>
          <w:lang w:eastAsia="en-US" w:bidi="ar-SA"/>
        </w:rPr>
        <w:t>.</w:t>
      </w:r>
    </w:p>
    <w:p w:rsidR="009E1524" w:rsidRDefault="009E1524" w:rsidP="00A653ED"/>
    <w:p w:rsidR="00014020" w:rsidRDefault="00014020" w:rsidP="00A653ED"/>
    <w:sectPr w:rsidR="00014020" w:rsidSect="008858B8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00D" w:rsidRDefault="0044300D" w:rsidP="00D61A6C">
      <w:r>
        <w:separator/>
      </w:r>
    </w:p>
  </w:endnote>
  <w:endnote w:type="continuationSeparator" w:id="0">
    <w:p w:rsidR="0044300D" w:rsidRDefault="0044300D" w:rsidP="00D6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30C" w:rsidRPr="00361E69" w:rsidRDefault="007D430C" w:rsidP="007D430C">
    <w:pPr>
      <w:tabs>
        <w:tab w:val="center" w:pos="4252"/>
        <w:tab w:val="right" w:pos="8504"/>
      </w:tabs>
      <w:jc w:val="center"/>
      <w:rPr>
        <w:rFonts w:ascii="Arial" w:eastAsia="Times New Roman" w:hAnsi="Arial" w:cs="Times New Roman"/>
        <w:bCs/>
        <w:i/>
        <w:iCs/>
        <w:color w:val="0084D1"/>
        <w:sz w:val="16"/>
        <w:szCs w:val="16"/>
        <w:lang w:eastAsia="pt-BR"/>
      </w:rPr>
    </w:pPr>
    <w:r w:rsidRPr="00361E69">
      <w:rPr>
        <w:rFonts w:ascii="Arial" w:eastAsia="Times New Roman" w:hAnsi="Arial" w:cs="Times New Roman"/>
        <w:bCs/>
        <w:i/>
        <w:iCs/>
        <w:color w:val="0084D1"/>
        <w:sz w:val="16"/>
        <w:szCs w:val="16"/>
        <w:lang w:eastAsia="pt-BR"/>
      </w:rPr>
      <w:t>Rua Moacir de Souza Campos, s/n – Jardim Novo Horizonte – Hortolândia – São Paulo</w:t>
    </w:r>
  </w:p>
  <w:p w:rsidR="007D430C" w:rsidRPr="007D430C" w:rsidRDefault="007D430C" w:rsidP="007D430C">
    <w:pPr>
      <w:tabs>
        <w:tab w:val="center" w:pos="4252"/>
        <w:tab w:val="right" w:pos="8504"/>
      </w:tabs>
      <w:jc w:val="center"/>
      <w:rPr>
        <w:rFonts w:ascii="Arial" w:eastAsia="Times New Roman" w:hAnsi="Arial" w:cs="Times New Roman"/>
        <w:bCs/>
        <w:i/>
        <w:iCs/>
        <w:color w:val="0000FF"/>
        <w:sz w:val="16"/>
        <w:szCs w:val="16"/>
        <w:lang w:eastAsia="pt-BR"/>
      </w:rPr>
    </w:pPr>
    <w:r w:rsidRPr="00361E69">
      <w:rPr>
        <w:rFonts w:ascii="Arial" w:eastAsia="Times New Roman" w:hAnsi="Arial" w:cs="Times New Roman"/>
        <w:bCs/>
        <w:i/>
        <w:iCs/>
        <w:color w:val="0084D1"/>
        <w:sz w:val="16"/>
        <w:szCs w:val="16"/>
        <w:lang w:eastAsia="pt-BR"/>
      </w:rPr>
      <w:t>CEP: 13.188.271 – Telefone: (19) 3819 5598</w:t>
    </w:r>
    <w:r>
      <w:rPr>
        <w:rFonts w:ascii="Arial" w:eastAsia="Times New Roman" w:hAnsi="Arial" w:cs="Times New Roman"/>
        <w:bCs/>
        <w:i/>
        <w:iCs/>
        <w:color w:val="0084D1"/>
        <w:sz w:val="16"/>
        <w:szCs w:val="16"/>
        <w:lang w:eastAsia="pt-BR"/>
      </w:rPr>
      <w:t xml:space="preserve"> - </w:t>
    </w:r>
    <w:r w:rsidRPr="00361E69">
      <w:rPr>
        <w:rFonts w:ascii="Arial" w:eastAsia="Times New Roman" w:hAnsi="Arial" w:cs="Times New Roman"/>
        <w:bCs/>
        <w:i/>
        <w:iCs/>
        <w:color w:val="0084D1"/>
        <w:sz w:val="16"/>
        <w:szCs w:val="16"/>
        <w:lang w:eastAsia="pt-BR"/>
      </w:rPr>
      <w:t xml:space="preserve">E-mail: </w:t>
    </w:r>
    <w:r w:rsidRPr="00361E69">
      <w:rPr>
        <w:rFonts w:ascii="Arial" w:eastAsia="Times New Roman" w:hAnsi="Arial" w:cs="Times New Roman"/>
        <w:bCs/>
        <w:i/>
        <w:iCs/>
        <w:color w:val="0000FF"/>
        <w:sz w:val="16"/>
        <w:szCs w:val="16"/>
        <w:lang w:eastAsia="pt-BR"/>
      </w:rPr>
      <w:t>emeftaq</w:t>
    </w:r>
    <w:r>
      <w:rPr>
        <w:rFonts w:ascii="Arial" w:eastAsia="Times New Roman" w:hAnsi="Arial" w:cs="Times New Roman"/>
        <w:bCs/>
        <w:i/>
        <w:iCs/>
        <w:color w:val="0000FF"/>
        <w:sz w:val="16"/>
        <w:szCs w:val="16"/>
        <w:lang w:eastAsia="pt-BR"/>
      </w:rPr>
      <w:t>uarabranca@hotolandia.sp.gov.br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30C" w:rsidRPr="007D430C" w:rsidRDefault="007D430C" w:rsidP="007D430C">
    <w:pPr>
      <w:pStyle w:val="Rodap"/>
    </w:pPr>
    <w:r w:rsidRPr="008D2C05">
      <w:rPr>
        <w:i/>
      </w:rPr>
      <w:t>Registro semana</w:t>
    </w:r>
    <w:r>
      <w:rPr>
        <w:i/>
      </w:rPr>
      <w:t>l</w:t>
    </w:r>
    <w:r w:rsidRPr="008D2C05">
      <w:rPr>
        <w:i/>
      </w:rPr>
      <w:t xml:space="preserve"> das aulas suspensas nos termos do Decreto nº 4369/2020, com atividades realizadas de forma não presencial mediada.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00D" w:rsidRDefault="0044300D" w:rsidP="00D61A6C">
      <w:r>
        <w:separator/>
      </w:r>
    </w:p>
  </w:footnote>
  <w:footnote w:type="continuationSeparator" w:id="0">
    <w:p w:rsidR="0044300D" w:rsidRDefault="0044300D" w:rsidP="00D61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C38" w:rsidRPr="00AE180E" w:rsidRDefault="009A1C38" w:rsidP="009A1C38">
    <w:pPr>
      <w:tabs>
        <w:tab w:val="center" w:pos="4252"/>
      </w:tabs>
      <w:ind w:firstLine="708"/>
      <w:jc w:val="center"/>
      <w:rPr>
        <w:rFonts w:ascii="Comic Sans MS" w:eastAsia="Times New Roman" w:hAnsi="Comic Sans MS" w:cs="Times New Roman"/>
        <w:b/>
        <w:bCs/>
        <w:iCs/>
        <w:sz w:val="20"/>
        <w:szCs w:val="20"/>
        <w:lang w:eastAsia="pt-BR"/>
      </w:rPr>
    </w:pPr>
    <w:r>
      <w:rPr>
        <w:rFonts w:eastAsia="Times New Roman" w:cs="Times New Roman"/>
        <w:bCs/>
        <w:i/>
        <w:iCs/>
        <w:noProof/>
        <w:sz w:val="20"/>
        <w:szCs w:val="20"/>
        <w:lang w:eastAsia="pt-BR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F8AF7D" wp14:editId="02715B0E">
              <wp:simplePos x="0" y="0"/>
              <wp:positionH relativeFrom="margin">
                <wp:align>left</wp:align>
              </wp:positionH>
              <wp:positionV relativeFrom="paragraph">
                <wp:posOffset>-132108</wp:posOffset>
              </wp:positionV>
              <wp:extent cx="1038225" cy="762000"/>
              <wp:effectExtent l="0" t="0" r="9525" b="0"/>
              <wp:wrapNone/>
              <wp:docPr id="4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8225" cy="7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1C38" w:rsidRDefault="009A1C38" w:rsidP="009A1C38">
                          <w:r>
                            <w:rPr>
                              <w:noProof/>
                              <w:lang w:eastAsia="pt-BR" w:bidi="ar-SA"/>
                            </w:rPr>
                            <w:drawing>
                              <wp:inline distT="0" distB="0" distL="0" distR="0" wp14:anchorId="10B3842D" wp14:editId="51E26D17">
                                <wp:extent cx="657225" cy="657225"/>
                                <wp:effectExtent l="0" t="0" r="9525" b="9525"/>
                                <wp:docPr id="27" name="Imagem 27" descr="Resultado de imagem para logo prefeitura de hortolandi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Resultado de imagem para logo prefeitura de hortolandi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7225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FF8AF7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0;margin-top:-10.4pt;width:81.75pt;height:60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OJjwIAAJAFAAAOAAAAZHJzL2Uyb0RvYy54bWysVEtvGyEQvlfqf0Dcm7Udx0ktryPXUapK&#10;VhLVqXLGLMSowFDA3nV/fQZ2/WiaS6pedgfmmxnmm8fkujGabIUPCmxJ+2c9SoTlUCn7XNIfj7ef&#10;rigJkdmKabCipDsR6PX044dJ7cZiAGvQlfAEndgwrl1J1zG6cVEEvhaGhTNwwqJSgjcs4tE/F5Vn&#10;NXo3uhj0eqOiBl85D1yEgLc3rZJOs38pBY/3UgYRiS4pvi3mr8/fVfoW0wkbP3vm1op3z2D/8ArD&#10;lMWgB1c3LDKy8eovV0ZxDwFkPONgCpBScZFzwGz6vVfZLNfMiZwLkhPcgabw/9zyu+2DJ6oq6ZAS&#10;ywyWaM5Uw0glSBRNBDJIHNUujBG6dAiOzRdosNb7+4CXKfVGepP+mBRBPbK9OzCMnghPRr3zq8Hg&#10;ghKOussRVjCXoDhaOx/iVwGGJKGkHiuYiWXbRYj4EoTuISlYAK2qW6V1PqSuEXPtyZZhvXXMb0SL&#10;P1Dakrqko/OLXnZsIZm3nrVNbkTumy5cyrzNMEtxp0XCaPtdSOQtJ/pGbMa5sIf4GZ1QEkO9x7DD&#10;H1/1HuM2D7TIkcHGg7FRFnzOPg/akbLq554y2eKR8JO8kxibVdN1xAqqHTaEh3asguO3Cqu2YCE+&#10;MI9zhD2AuyHe40dqQNahkyhZg//91n3CY3ujlpIa57Kk4deGeUGJ/max8T/3h8M0yPkwvLgc4MGf&#10;alanGrsxc8BW6OMWcjyLCR/1XpQezBOukFmKiipmOcYuadyL89huC1xBXMxmGYSj61hc2KXjyXWi&#10;N/XkY/PEvOsaNw3PHewnmI1f9W+LTZYWZpsIUuXmTgS3rHbE49jnnu9WVNorp+eMOi7S6QsAAAD/&#10;/wMAUEsDBBQABgAIAAAAIQBHvjDB3wAAAAcBAAAPAAAAZHJzL2Rvd25yZXYueG1sTI9LT8MwEITv&#10;SP0P1iJxQa1DohYasqkQ4iFxa8ND3Nx4SaLG6yh2k/DvcU/0OJrRzDfZZjKtGKh3jWWEm0UEgri0&#10;uuEK4b14nt+BcF6xVq1lQvglB5t8dpGpVNuRtzTsfCVCCbtUIdTed6mUrqzJKLewHXHwfmxvlA+y&#10;r6Tu1RjKTSvjKFpJoxoOC7Xq6LGm8rA7GoTv6+rrzU0vH2OyTLqn16G4/dQF4tXl9HAPwtPk/8Nw&#10;wg/okAemvT2ydqJFCEc8wjyOwoGTvUqWIPYI63UMMs/kOX/+BwAA//8DAFBLAQItABQABgAIAAAA&#10;IQC2gziS/gAAAOEBAAATAAAAAAAAAAAAAAAAAAAAAABbQ29udGVudF9UeXBlc10ueG1sUEsBAi0A&#10;FAAGAAgAAAAhADj9If/WAAAAlAEAAAsAAAAAAAAAAAAAAAAALwEAAF9yZWxzLy5yZWxzUEsBAi0A&#10;FAAGAAgAAAAhAIa4k4mPAgAAkAUAAA4AAAAAAAAAAAAAAAAALgIAAGRycy9lMm9Eb2MueG1sUEsB&#10;Ai0AFAAGAAgAAAAhAEe+MMHfAAAABwEAAA8AAAAAAAAAAAAAAAAA6QQAAGRycy9kb3ducmV2Lnht&#10;bFBLBQYAAAAABAAEAPMAAAD1BQAAAAA=&#10;" fillcolor="white [3201]" stroked="f" strokeweight=".5pt">
              <v:textbox>
                <w:txbxContent>
                  <w:p w:rsidR="009A1C38" w:rsidRDefault="009A1C38" w:rsidP="009A1C38">
                    <w:r>
                      <w:rPr>
                        <w:noProof/>
                        <w:lang w:eastAsia="pt-BR" w:bidi="ar-SA"/>
                      </w:rPr>
                      <w:drawing>
                        <wp:inline distT="0" distB="0" distL="0" distR="0" wp14:anchorId="10B3842D" wp14:editId="51E26D17">
                          <wp:extent cx="657225" cy="657225"/>
                          <wp:effectExtent l="0" t="0" r="9525" b="9525"/>
                          <wp:docPr id="1" name="Imagem 1" descr="Resultado de imagem para logo prefeitura de hortolandi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Resultado de imagem para logo prefeitura de hortolandi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7225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E180E">
      <w:rPr>
        <w:rFonts w:eastAsia="Times New Roman" w:cs="Times New Roman"/>
        <w:bCs/>
        <w:i/>
        <w:iCs/>
        <w:noProof/>
        <w:sz w:val="20"/>
        <w:szCs w:val="20"/>
        <w:lang w:eastAsia="pt-BR" w:bidi="ar-SA"/>
      </w:rPr>
      <w:drawing>
        <wp:anchor distT="0" distB="0" distL="114300" distR="114300" simplePos="0" relativeHeight="251659264" behindDoc="1" locked="0" layoutInCell="1" allowOverlap="1" wp14:anchorId="51BED950" wp14:editId="21A3B8DE">
          <wp:simplePos x="0" y="0"/>
          <wp:positionH relativeFrom="margin">
            <wp:align>right</wp:align>
          </wp:positionH>
          <wp:positionV relativeFrom="paragraph">
            <wp:posOffset>-52070</wp:posOffset>
          </wp:positionV>
          <wp:extent cx="1114425" cy="628306"/>
          <wp:effectExtent l="0" t="0" r="0" b="635"/>
          <wp:wrapNone/>
          <wp:docPr id="26" name="Imagem 26" descr="LOGO TAQU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3" descr="LOGO TAQUAR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283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BD5">
      <w:rPr>
        <w:rFonts w:ascii="Comic Sans MS" w:eastAsia="Times New Roman" w:hAnsi="Comic Sans MS" w:cs="Times New Roman"/>
        <w:b/>
        <w:bCs/>
        <w:iCs/>
        <w:color w:val="2F5496" w:themeColor="accent5" w:themeShade="BF"/>
        <w:sz w:val="20"/>
        <w:szCs w:val="20"/>
        <w:lang w:eastAsia="pt-BR"/>
      </w:rPr>
      <w:t>PREFEITURA DE HORTOLÂNDIA</w:t>
    </w:r>
  </w:p>
  <w:p w:rsidR="009A1C38" w:rsidRPr="00D76BD5" w:rsidRDefault="009A1C38" w:rsidP="009A1C38">
    <w:pPr>
      <w:keepNext/>
      <w:jc w:val="center"/>
      <w:outlineLvl w:val="0"/>
      <w:rPr>
        <w:rFonts w:ascii="Comic Sans MS" w:eastAsia="Times New Roman" w:hAnsi="Comic Sans MS" w:cs="Times New Roman"/>
        <w:b/>
        <w:bCs/>
        <w:color w:val="008000"/>
        <w:sz w:val="20"/>
        <w:szCs w:val="20"/>
        <w:lang w:eastAsia="pt-BR"/>
      </w:rPr>
    </w:pPr>
    <w:r w:rsidRPr="00D76BD5">
      <w:rPr>
        <w:rFonts w:ascii="Comic Sans MS" w:eastAsia="Times New Roman" w:hAnsi="Comic Sans MS" w:cs="Times New Roman"/>
        <w:b/>
        <w:bCs/>
        <w:color w:val="538135" w:themeColor="accent6" w:themeShade="BF"/>
        <w:sz w:val="20"/>
        <w:szCs w:val="20"/>
        <w:lang w:eastAsia="pt-BR"/>
      </w:rPr>
      <w:t xml:space="preserve">EMEF </w:t>
    </w:r>
    <w:r>
      <w:rPr>
        <w:rFonts w:ascii="Comic Sans MS" w:eastAsia="Times New Roman" w:hAnsi="Comic Sans MS" w:cs="Times New Roman"/>
        <w:b/>
        <w:bCs/>
        <w:color w:val="538135" w:themeColor="accent6" w:themeShade="BF"/>
        <w:sz w:val="20"/>
        <w:szCs w:val="20"/>
        <w:lang w:eastAsia="pt-BR"/>
      </w:rPr>
      <w:t>TAQUARA BRANCA AGENOR MIRANDA DA SILVA</w:t>
    </w:r>
  </w:p>
  <w:p w:rsidR="009A1C38" w:rsidRPr="00C616BF" w:rsidRDefault="009A1C38" w:rsidP="009A1C38">
    <w:pPr>
      <w:pStyle w:val="Cabealho"/>
    </w:pPr>
  </w:p>
  <w:p w:rsidR="008B2D00" w:rsidRPr="008B2D00" w:rsidRDefault="008B2D00" w:rsidP="008B2D0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C38" w:rsidRPr="008B2D00" w:rsidRDefault="009A1C38" w:rsidP="008B2D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66B70"/>
    <w:multiLevelType w:val="hybridMultilevel"/>
    <w:tmpl w:val="CE66A2E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92A044E"/>
    <w:multiLevelType w:val="hybridMultilevel"/>
    <w:tmpl w:val="A4024958"/>
    <w:lvl w:ilvl="0" w:tplc="F62CB5BC">
      <w:start w:val="1"/>
      <w:numFmt w:val="upperLetter"/>
      <w:lvlText w:val="%1-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10DC6"/>
    <w:multiLevelType w:val="hybridMultilevel"/>
    <w:tmpl w:val="07860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81617"/>
    <w:multiLevelType w:val="hybridMultilevel"/>
    <w:tmpl w:val="20083342"/>
    <w:lvl w:ilvl="0" w:tplc="295ABCBC">
      <w:start w:val="1"/>
      <w:numFmt w:val="upperLetter"/>
      <w:lvlText w:val="%1-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2ECC0835"/>
    <w:multiLevelType w:val="hybridMultilevel"/>
    <w:tmpl w:val="AE72C796"/>
    <w:lvl w:ilvl="0" w:tplc="643CD5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0695B33"/>
    <w:multiLevelType w:val="hybridMultilevel"/>
    <w:tmpl w:val="16FC472E"/>
    <w:lvl w:ilvl="0" w:tplc="730046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84FAE"/>
    <w:multiLevelType w:val="hybridMultilevel"/>
    <w:tmpl w:val="A7C01F12"/>
    <w:lvl w:ilvl="0" w:tplc="636825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108EF"/>
    <w:multiLevelType w:val="hybridMultilevel"/>
    <w:tmpl w:val="ED7066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55966"/>
    <w:multiLevelType w:val="hybridMultilevel"/>
    <w:tmpl w:val="D4789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347A8"/>
    <w:multiLevelType w:val="hybridMultilevel"/>
    <w:tmpl w:val="623AD9F8"/>
    <w:lvl w:ilvl="0" w:tplc="92949E6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E5CFF"/>
    <w:multiLevelType w:val="hybridMultilevel"/>
    <w:tmpl w:val="FECC7E1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633B0"/>
    <w:multiLevelType w:val="hybridMultilevel"/>
    <w:tmpl w:val="EB66707A"/>
    <w:lvl w:ilvl="0" w:tplc="89E0E3E4">
      <w:start w:val="1"/>
      <w:numFmt w:val="upperLetter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733261"/>
    <w:multiLevelType w:val="hybridMultilevel"/>
    <w:tmpl w:val="D2E41870"/>
    <w:lvl w:ilvl="0" w:tplc="C6B8213E">
      <w:start w:val="1"/>
      <w:numFmt w:val="upperLetter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3"/>
  </w:num>
  <w:num w:numId="8">
    <w:abstractNumId w:val="6"/>
  </w:num>
  <w:num w:numId="9">
    <w:abstractNumId w:val="1"/>
  </w:num>
  <w:num w:numId="10">
    <w:abstractNumId w:val="12"/>
  </w:num>
  <w:num w:numId="11">
    <w:abstractNumId w:val="8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6C"/>
    <w:rsid w:val="00010C3B"/>
    <w:rsid w:val="00014020"/>
    <w:rsid w:val="00022DDD"/>
    <w:rsid w:val="000460E6"/>
    <w:rsid w:val="00085581"/>
    <w:rsid w:val="000A2801"/>
    <w:rsid w:val="000A34A3"/>
    <w:rsid w:val="000C6107"/>
    <w:rsid w:val="000D0A1E"/>
    <w:rsid w:val="000E2223"/>
    <w:rsid w:val="00116BAC"/>
    <w:rsid w:val="00164498"/>
    <w:rsid w:val="001947D9"/>
    <w:rsid w:val="001B05AD"/>
    <w:rsid w:val="001F2349"/>
    <w:rsid w:val="00242629"/>
    <w:rsid w:val="00243659"/>
    <w:rsid w:val="002A34AD"/>
    <w:rsid w:val="002C7261"/>
    <w:rsid w:val="002C74C9"/>
    <w:rsid w:val="002E4238"/>
    <w:rsid w:val="003071D9"/>
    <w:rsid w:val="003103E6"/>
    <w:rsid w:val="00340263"/>
    <w:rsid w:val="003412E7"/>
    <w:rsid w:val="003603E4"/>
    <w:rsid w:val="00361AC0"/>
    <w:rsid w:val="00387360"/>
    <w:rsid w:val="003A2E65"/>
    <w:rsid w:val="003D2053"/>
    <w:rsid w:val="003D5F34"/>
    <w:rsid w:val="004400C3"/>
    <w:rsid w:val="004423BE"/>
    <w:rsid w:val="0044300D"/>
    <w:rsid w:val="00451244"/>
    <w:rsid w:val="00473204"/>
    <w:rsid w:val="00496FA4"/>
    <w:rsid w:val="004B3DC4"/>
    <w:rsid w:val="004D46AB"/>
    <w:rsid w:val="00510C1F"/>
    <w:rsid w:val="00551B0E"/>
    <w:rsid w:val="005E2BFC"/>
    <w:rsid w:val="00606ABE"/>
    <w:rsid w:val="0062090A"/>
    <w:rsid w:val="00635361"/>
    <w:rsid w:val="006419C7"/>
    <w:rsid w:val="00671EDA"/>
    <w:rsid w:val="00673394"/>
    <w:rsid w:val="0067369E"/>
    <w:rsid w:val="006B7018"/>
    <w:rsid w:val="006D3A6A"/>
    <w:rsid w:val="006E6C68"/>
    <w:rsid w:val="006F2483"/>
    <w:rsid w:val="007976DA"/>
    <w:rsid w:val="007B53FE"/>
    <w:rsid w:val="007B788F"/>
    <w:rsid w:val="007C52E1"/>
    <w:rsid w:val="007D430C"/>
    <w:rsid w:val="007E0817"/>
    <w:rsid w:val="007F727B"/>
    <w:rsid w:val="00837770"/>
    <w:rsid w:val="008602C7"/>
    <w:rsid w:val="00861BCD"/>
    <w:rsid w:val="008702D6"/>
    <w:rsid w:val="00873C4F"/>
    <w:rsid w:val="008858B8"/>
    <w:rsid w:val="0089606B"/>
    <w:rsid w:val="008B2D00"/>
    <w:rsid w:val="008D62CB"/>
    <w:rsid w:val="00921E22"/>
    <w:rsid w:val="00922A69"/>
    <w:rsid w:val="00964EB8"/>
    <w:rsid w:val="009A1C38"/>
    <w:rsid w:val="009A401A"/>
    <w:rsid w:val="009B7E26"/>
    <w:rsid w:val="009E1524"/>
    <w:rsid w:val="00A01BDD"/>
    <w:rsid w:val="00A237B1"/>
    <w:rsid w:val="00A653ED"/>
    <w:rsid w:val="00A80F19"/>
    <w:rsid w:val="00A8540D"/>
    <w:rsid w:val="00AB2FD0"/>
    <w:rsid w:val="00AC50C5"/>
    <w:rsid w:val="00AE6EE7"/>
    <w:rsid w:val="00B565E5"/>
    <w:rsid w:val="00B61DBA"/>
    <w:rsid w:val="00B85A33"/>
    <w:rsid w:val="00BE236E"/>
    <w:rsid w:val="00C616BF"/>
    <w:rsid w:val="00CC0D42"/>
    <w:rsid w:val="00CD159A"/>
    <w:rsid w:val="00D15A2C"/>
    <w:rsid w:val="00D26A48"/>
    <w:rsid w:val="00D3441A"/>
    <w:rsid w:val="00D4717E"/>
    <w:rsid w:val="00D61111"/>
    <w:rsid w:val="00D61A6C"/>
    <w:rsid w:val="00D76BD5"/>
    <w:rsid w:val="00DE396E"/>
    <w:rsid w:val="00E23D54"/>
    <w:rsid w:val="00E3323B"/>
    <w:rsid w:val="00E377C2"/>
    <w:rsid w:val="00E844BA"/>
    <w:rsid w:val="00EA120D"/>
    <w:rsid w:val="00EB3BA7"/>
    <w:rsid w:val="00EC2CF6"/>
    <w:rsid w:val="00EC6A57"/>
    <w:rsid w:val="00EE18D0"/>
    <w:rsid w:val="00EF2691"/>
    <w:rsid w:val="00F248D2"/>
    <w:rsid w:val="00F253D9"/>
    <w:rsid w:val="00F33745"/>
    <w:rsid w:val="00F351D8"/>
    <w:rsid w:val="00F745B6"/>
    <w:rsid w:val="00FE1661"/>
    <w:rsid w:val="00F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337CC70-643F-4FB3-B72D-B0576D60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65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1A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1A6C"/>
  </w:style>
  <w:style w:type="paragraph" w:styleId="Rodap">
    <w:name w:val="footer"/>
    <w:basedOn w:val="Normal"/>
    <w:link w:val="RodapChar"/>
    <w:uiPriority w:val="99"/>
    <w:unhideWhenUsed/>
    <w:rsid w:val="00D61A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1A6C"/>
  </w:style>
  <w:style w:type="paragraph" w:styleId="PargrafodaLista">
    <w:name w:val="List Paragraph"/>
    <w:basedOn w:val="Normal"/>
    <w:uiPriority w:val="34"/>
    <w:qFormat/>
    <w:rsid w:val="00243659"/>
    <w:pPr>
      <w:ind w:left="720"/>
      <w:contextualSpacing/>
    </w:pPr>
    <w:rPr>
      <w:szCs w:val="21"/>
    </w:rPr>
  </w:style>
  <w:style w:type="table" w:styleId="Tabelacomgrade">
    <w:name w:val="Table Grid"/>
    <w:basedOn w:val="Tabelanormal"/>
    <w:uiPriority w:val="59"/>
    <w:rsid w:val="00243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43659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65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NormalWeb">
    <w:name w:val="Normal (Web)"/>
    <w:basedOn w:val="Normal"/>
    <w:uiPriority w:val="99"/>
    <w:unhideWhenUsed/>
    <w:rsid w:val="00A237B1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t-BR" w:bidi="ar-SA"/>
    </w:rPr>
  </w:style>
  <w:style w:type="character" w:styleId="Hyperlink">
    <w:name w:val="Hyperlink"/>
    <w:uiPriority w:val="99"/>
    <w:unhideWhenUsed/>
    <w:rsid w:val="009B7E26"/>
    <w:rPr>
      <w:color w:val="0000FF"/>
      <w:u w:val="single"/>
    </w:rPr>
  </w:style>
  <w:style w:type="paragraph" w:customStyle="1" w:styleId="PargrafodaLista1">
    <w:name w:val="Parágrafo da Lista1"/>
    <w:basedOn w:val="Normal"/>
    <w:uiPriority w:val="34"/>
    <w:qFormat/>
    <w:rsid w:val="00387360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PMH-123354</dc:creator>
  <cp:keywords/>
  <dc:description/>
  <cp:lastModifiedBy>PMH-123354</cp:lastModifiedBy>
  <cp:revision>2</cp:revision>
  <cp:lastPrinted>2018-03-08T14:48:00Z</cp:lastPrinted>
  <dcterms:created xsi:type="dcterms:W3CDTF">2021-03-01T16:38:00Z</dcterms:created>
  <dcterms:modified xsi:type="dcterms:W3CDTF">2021-03-01T16:38:00Z</dcterms:modified>
</cp:coreProperties>
</file>