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2777" w:rsidRDefault="00AD0396">
      <w:pPr>
        <w:spacing w:after="0" w:line="276" w:lineRule="auto"/>
      </w:pPr>
      <w:r>
        <w:rPr>
          <w:b/>
        </w:rPr>
        <w:t xml:space="preserve">Escola: </w:t>
      </w:r>
      <w:r>
        <w:t xml:space="preserve">EMEF Taquara Branca Agenor </w:t>
      </w:r>
      <w:proofErr w:type="gramStart"/>
      <w:r>
        <w:t xml:space="preserve">Miranda  </w:t>
      </w:r>
      <w:r>
        <w:rPr>
          <w:b/>
        </w:rPr>
        <w:t>Professor</w:t>
      </w:r>
      <w:proofErr w:type="gramEnd"/>
      <w:r>
        <w:rPr>
          <w:b/>
        </w:rPr>
        <w:t xml:space="preserve">: </w:t>
      </w:r>
      <w:r>
        <w:t xml:space="preserve">Ênio Froes </w:t>
      </w:r>
    </w:p>
    <w:p w:rsidR="00A42777" w:rsidRDefault="00AD0396">
      <w:pPr>
        <w:spacing w:after="0" w:line="276" w:lineRule="auto"/>
      </w:pPr>
      <w:r>
        <w:rPr>
          <w:b/>
        </w:rPr>
        <w:t>Data: 08/03/2021 a 19/03/2021</w:t>
      </w:r>
      <w:r>
        <w:t xml:space="preserve"> </w:t>
      </w:r>
      <w:r>
        <w:rPr>
          <w:b/>
        </w:rPr>
        <w:t xml:space="preserve">Ano: </w:t>
      </w:r>
      <w:r>
        <w:t xml:space="preserve">9º Ano </w:t>
      </w:r>
    </w:p>
    <w:p w:rsidR="00A42777" w:rsidRDefault="00AD0396">
      <w:pPr>
        <w:spacing w:after="0" w:line="276" w:lineRule="auto"/>
        <w:rPr>
          <w:rFonts w:ascii="Calibri" w:eastAsia="Calibri" w:hAnsi="Calibri" w:cs="Calibri"/>
          <w:b/>
        </w:rPr>
      </w:pPr>
      <w:r>
        <w:rPr>
          <w:b/>
        </w:rPr>
        <w:t>Componente Curricular</w:t>
      </w:r>
      <w:r>
        <w:t>: Geografia</w:t>
      </w:r>
    </w:p>
    <w:p w:rsidR="00A42777" w:rsidRDefault="00AD0396">
      <w:pPr>
        <w:spacing w:after="0" w:line="276" w:lineRule="auto"/>
        <w:rPr>
          <w:b/>
          <w:u w:val="single"/>
        </w:rPr>
      </w:pPr>
      <w:r>
        <w:rPr>
          <w:b/>
          <w:u w:val="single"/>
        </w:rPr>
        <w:t>Descrição das atividades a serem realizadas pelos alunos</w:t>
      </w:r>
    </w:p>
    <w:p w:rsidR="00A42777" w:rsidRDefault="00AD0396">
      <w:pPr>
        <w:spacing w:after="0" w:line="276" w:lineRule="auto"/>
      </w:pPr>
      <w:r>
        <w:t>A geopolítica da Guerra Fria.</w:t>
      </w:r>
    </w:p>
    <w:p w:rsidR="00A42777" w:rsidRDefault="00AD0396">
      <w:pPr>
        <w:spacing w:after="0" w:line="276" w:lineRule="auto"/>
        <w:rPr>
          <w:b/>
        </w:rPr>
      </w:pPr>
      <w:r>
        <w:rPr>
          <w:b/>
        </w:rPr>
        <w:t>Nome:________________________________________________________________________</w:t>
      </w:r>
    </w:p>
    <w:p w:rsidR="00AD0396" w:rsidRPr="009676BD" w:rsidRDefault="00AD0396" w:rsidP="00AD0396">
      <w:pPr>
        <w:spacing w:after="0" w:line="216" w:lineRule="auto"/>
        <w:jc w:val="center"/>
        <w:rPr>
          <w:b/>
        </w:rPr>
      </w:pPr>
      <w:bookmarkStart w:id="0" w:name="_GoBack"/>
      <w:bookmarkEnd w:id="0"/>
      <w:r w:rsidRPr="009676BD">
        <w:rPr>
          <w:b/>
        </w:rPr>
        <w:t>TODAS AS ATIVIDADES ESTÃO TENDO INTERAÇÕES, PLANTÕES DE DÚVIDAS E</w:t>
      </w:r>
    </w:p>
    <w:p w:rsidR="00AD0396" w:rsidRPr="009676BD" w:rsidRDefault="00AD0396" w:rsidP="00AD0396">
      <w:pPr>
        <w:spacing w:after="0" w:line="216" w:lineRule="auto"/>
        <w:jc w:val="center"/>
        <w:rPr>
          <w:b/>
        </w:rPr>
      </w:pPr>
    </w:p>
    <w:p w:rsidR="00AD0396" w:rsidRPr="009676BD" w:rsidRDefault="00AD0396" w:rsidP="00AD0396">
      <w:pPr>
        <w:spacing w:after="0" w:line="216" w:lineRule="auto"/>
        <w:jc w:val="center"/>
        <w:rPr>
          <w:b/>
        </w:rPr>
      </w:pPr>
      <w:r w:rsidRPr="009676BD">
        <w:rPr>
          <w:b/>
        </w:rPr>
        <w:t>CORREÇÕES COM O PROFESSOR VIA FACEBOOK, EMAIL E ENCONTROS ON-LINES PELO GOOGLE MEET.</w:t>
      </w:r>
    </w:p>
    <w:p w:rsidR="00A42777" w:rsidRDefault="00A42777">
      <w:pPr>
        <w:spacing w:after="0" w:line="216" w:lineRule="auto"/>
        <w:jc w:val="left"/>
        <w:rPr>
          <w:b/>
        </w:rPr>
      </w:pPr>
    </w:p>
    <w:p w:rsidR="00A42777" w:rsidRDefault="00AD0396">
      <w:pPr>
        <w:spacing w:after="0" w:line="216" w:lineRule="auto"/>
        <w:rPr>
          <w:rFonts w:ascii="Arial" w:eastAsia="Arial" w:hAnsi="Arial" w:cs="Arial"/>
          <w:b/>
        </w:rPr>
      </w:pPr>
      <w:r>
        <w:rPr>
          <w:rFonts w:ascii="Arial" w:eastAsia="Arial" w:hAnsi="Arial" w:cs="Arial"/>
          <w:b/>
        </w:rPr>
        <w:t>Leia o texto a seguir:</w:t>
      </w:r>
    </w:p>
    <w:p w:rsidR="00A42777" w:rsidRDefault="00A42777">
      <w:pPr>
        <w:spacing w:after="0" w:line="216" w:lineRule="auto"/>
        <w:rPr>
          <w:rFonts w:ascii="Arial" w:eastAsia="Arial" w:hAnsi="Arial" w:cs="Arial"/>
          <w:b/>
        </w:rPr>
      </w:pPr>
    </w:p>
    <w:p w:rsidR="00A42777" w:rsidRDefault="00AD0396">
      <w:pPr>
        <w:spacing w:after="0" w:line="216" w:lineRule="auto"/>
        <w:rPr>
          <w:rFonts w:ascii="Arial" w:eastAsia="Arial" w:hAnsi="Arial" w:cs="Arial"/>
          <w:b/>
        </w:rPr>
      </w:pPr>
      <w:r>
        <w:rPr>
          <w:rFonts w:ascii="Arial" w:eastAsia="Arial" w:hAnsi="Arial" w:cs="Arial"/>
          <w:b/>
        </w:rPr>
        <w:t>MUNDO BIPOLAR</w:t>
      </w:r>
    </w:p>
    <w:p w:rsidR="00A42777" w:rsidRDefault="00A42777">
      <w:pPr>
        <w:spacing w:after="0" w:line="216" w:lineRule="auto"/>
        <w:rPr>
          <w:rFonts w:ascii="Arial" w:eastAsia="Arial" w:hAnsi="Arial" w:cs="Arial"/>
          <w:b/>
        </w:rPr>
      </w:pPr>
    </w:p>
    <w:p w:rsidR="00A42777" w:rsidRDefault="00AD0396">
      <w:pPr>
        <w:spacing w:after="0" w:line="216" w:lineRule="auto"/>
        <w:rPr>
          <w:rFonts w:ascii="Arial" w:eastAsia="Arial" w:hAnsi="Arial" w:cs="Arial"/>
        </w:rPr>
      </w:pPr>
      <w:r>
        <w:rPr>
          <w:rFonts w:ascii="Arial" w:eastAsia="Arial" w:hAnsi="Arial" w:cs="Arial"/>
        </w:rPr>
        <w:t>A Guerra Fria começa a ser contada com o envio das bombas atômicas às cidades de Hiroshima e Nagasaki e a consequente rendição japonesa na Segunda Guerra, o mundo parecia finalmente se encaminhar para um cenário mais pacífico. Em meados de 1945, o conflito fora oficialmente finalizado através da assinatura de acordos de paz que decretaram o triunfo dos Aliados e, portanto, a derrota das nações fascistas do Eixo. Muitos foram aqueles que proclamavam, então, a vitória da “democracia” ante o autoritarismo da “extrema-direita”.</w:t>
      </w:r>
    </w:p>
    <w:p w:rsidR="00A42777" w:rsidRDefault="00AD0396">
      <w:pPr>
        <w:spacing w:after="0" w:line="216" w:lineRule="auto"/>
        <w:rPr>
          <w:rFonts w:ascii="Arial" w:eastAsia="Arial" w:hAnsi="Arial" w:cs="Arial"/>
        </w:rPr>
      </w:pPr>
      <w:r>
        <w:rPr>
          <w:rFonts w:ascii="Arial" w:eastAsia="Arial" w:hAnsi="Arial" w:cs="Arial"/>
        </w:rPr>
        <w:t>No entanto, nesse mesmo cenário, iniciava-se outro conflito que, embora não declarado, viria a ser travado nas mais diversas esferas sociais, impactando nos destinos de todos os países do mundo. Liderados pelas duas grandes potências vitoriosas da 2ª Guerra, esse novo combate colocava em lados opostos dois regimes político-econômicos antagônicos, o capitalismo e o socialismo, então conduzidos, respectivamente, por Estados Unidos e União Soviética.</w:t>
      </w:r>
    </w:p>
    <w:p w:rsidR="00A42777" w:rsidRDefault="00AD0396">
      <w:pPr>
        <w:spacing w:after="0" w:line="216" w:lineRule="auto"/>
        <w:rPr>
          <w:rFonts w:ascii="Arial" w:eastAsia="Arial" w:hAnsi="Arial" w:cs="Arial"/>
        </w:rPr>
      </w:pPr>
      <w:r>
        <w:rPr>
          <w:rFonts w:ascii="Arial" w:eastAsia="Arial" w:hAnsi="Arial" w:cs="Arial"/>
        </w:rPr>
        <w:t xml:space="preserve">Após uma aliança momentânea no combate ao </w:t>
      </w:r>
      <w:proofErr w:type="spellStart"/>
      <w:r>
        <w:rPr>
          <w:rFonts w:ascii="Arial" w:eastAsia="Arial" w:hAnsi="Arial" w:cs="Arial"/>
        </w:rPr>
        <w:t>nazifascismo</w:t>
      </w:r>
      <w:proofErr w:type="spellEnd"/>
      <w:r>
        <w:rPr>
          <w:rFonts w:ascii="Arial" w:eastAsia="Arial" w:hAnsi="Arial" w:cs="Arial"/>
        </w:rPr>
        <w:t>, URSS e EUA passaram a se entender como inimigos. Esta luta, porém, não viria a ser combatida numa guerra convencional. Como as duas potências dominavam a tecnologia nuclear, o risco da “destruição mútua” limitava as ações militares de ambos os lados, construindo um cenário marcado por uma espécie de “Equilíbrio pelo Terror”. É justamente a partir de tais referências que podemos determinar o início da Guerra Fria.</w:t>
      </w:r>
    </w:p>
    <w:p w:rsidR="00A42777" w:rsidRDefault="00A42777">
      <w:pPr>
        <w:spacing w:after="0" w:line="216" w:lineRule="auto"/>
        <w:rPr>
          <w:rFonts w:ascii="Arial" w:eastAsia="Arial" w:hAnsi="Arial" w:cs="Arial"/>
        </w:rPr>
      </w:pPr>
    </w:p>
    <w:p w:rsidR="00A42777" w:rsidRDefault="00AD0396">
      <w:pPr>
        <w:spacing w:after="0" w:line="216" w:lineRule="auto"/>
        <w:rPr>
          <w:rFonts w:ascii="Arial" w:eastAsia="Arial" w:hAnsi="Arial" w:cs="Arial"/>
          <w:b/>
        </w:rPr>
      </w:pPr>
      <w:r>
        <w:rPr>
          <w:rFonts w:ascii="Arial" w:eastAsia="Arial" w:hAnsi="Arial" w:cs="Arial"/>
          <w:b/>
        </w:rPr>
        <w:t>EXPANSÃO CAPITALISTA</w:t>
      </w:r>
    </w:p>
    <w:p w:rsidR="00A42777" w:rsidRDefault="00AD0396">
      <w:pPr>
        <w:spacing w:after="0" w:line="216" w:lineRule="auto"/>
        <w:rPr>
          <w:rFonts w:ascii="Arial" w:eastAsia="Arial" w:hAnsi="Arial" w:cs="Arial"/>
        </w:rPr>
      </w:pPr>
      <w:r>
        <w:rPr>
          <w:rFonts w:ascii="Arial" w:eastAsia="Arial" w:hAnsi="Arial" w:cs="Arial"/>
        </w:rPr>
        <w:t>Conflito de abrangência internacional, a Guerra Fria serviu como palco de uma intensa e constante disputa entre as potências envolvidas. Aos Estados Unidos, competia desenvolver estratégias com o intuito de ampliar a área de influência da economia capitalista. Para tanto, mostra-se fundamental estabelecer alianças com o maior número possível de nações. É, neste sentido, que podemos localizar a formação da “Doutrina Truman” e do “Plano Marshall”.</w:t>
      </w:r>
    </w:p>
    <w:p w:rsidR="00A42777" w:rsidRDefault="00AD0396">
      <w:pPr>
        <w:spacing w:after="0" w:line="216" w:lineRule="auto"/>
        <w:rPr>
          <w:rFonts w:ascii="Arial" w:eastAsia="Arial" w:hAnsi="Arial" w:cs="Arial"/>
        </w:rPr>
      </w:pPr>
      <w:r>
        <w:rPr>
          <w:rFonts w:ascii="Arial" w:eastAsia="Arial" w:hAnsi="Arial" w:cs="Arial"/>
        </w:rPr>
        <w:t xml:space="preserve">Baseada nas diretrizes estabelecidas pelo então presidente </w:t>
      </w:r>
      <w:proofErr w:type="spellStart"/>
      <w:r>
        <w:rPr>
          <w:rFonts w:ascii="Arial" w:eastAsia="Arial" w:hAnsi="Arial" w:cs="Arial"/>
        </w:rPr>
        <w:t>norteamericano</w:t>
      </w:r>
      <w:proofErr w:type="spellEnd"/>
      <w:r>
        <w:rPr>
          <w:rFonts w:ascii="Arial" w:eastAsia="Arial" w:hAnsi="Arial" w:cs="Arial"/>
        </w:rPr>
        <w:t xml:space="preserve"> Harry Truman, a Doutrina Truman previa a intervenção dos EUA em áreas ameaçadas pelo comunismo. Tal ingerência baseava-se no apoio militar e financeiro a essas regiões. Concomitantemente, o Plano Marshall fundamentava-se no auxílio econômico aos países europeus destruídos pela Segunda Guerra. Buscava, com isso, revitalizar a economia de mercado nessas localidades.</w:t>
      </w:r>
    </w:p>
    <w:p w:rsidR="00A42777" w:rsidRDefault="00AD0396">
      <w:pPr>
        <w:spacing w:after="0" w:line="216" w:lineRule="auto"/>
        <w:rPr>
          <w:rFonts w:ascii="Arial" w:eastAsia="Arial" w:hAnsi="Arial" w:cs="Arial"/>
        </w:rPr>
      </w:pPr>
      <w:r>
        <w:rPr>
          <w:rFonts w:ascii="Arial" w:eastAsia="Arial" w:hAnsi="Arial" w:cs="Arial"/>
        </w:rPr>
        <w:t xml:space="preserve">Com o mesmo intuito de bloquear a expansão vermelha, foram criadas ainda a OTAN (Organização do Tratado do Atlântico Norte) e a OEA (Organização dos Estados Americanos). Internamente, o governo estadunidense realizou uma verdadeira “caça </w:t>
      </w:r>
      <w:r>
        <w:rPr>
          <w:rFonts w:ascii="Arial" w:eastAsia="Arial" w:hAnsi="Arial" w:cs="Arial"/>
        </w:rPr>
        <w:lastRenderedPageBreak/>
        <w:t xml:space="preserve">às bruxas”, com a perseguição de “simpatizantes comunistas” presentes no território </w:t>
      </w:r>
      <w:proofErr w:type="spellStart"/>
      <w:r>
        <w:rPr>
          <w:rFonts w:ascii="Arial" w:eastAsia="Arial" w:hAnsi="Arial" w:cs="Arial"/>
        </w:rPr>
        <w:t>norteamericano</w:t>
      </w:r>
      <w:proofErr w:type="spellEnd"/>
      <w:r>
        <w:rPr>
          <w:rFonts w:ascii="Arial" w:eastAsia="Arial" w:hAnsi="Arial" w:cs="Arial"/>
        </w:rPr>
        <w:t>. Liderado pelo senador Joseph McCarthy, tal “caçada” ficou conhecida como Macarthismo.</w:t>
      </w:r>
    </w:p>
    <w:p w:rsidR="00A42777" w:rsidRDefault="00A42777">
      <w:pPr>
        <w:spacing w:after="0" w:line="216" w:lineRule="auto"/>
        <w:rPr>
          <w:rFonts w:ascii="Arial" w:eastAsia="Arial" w:hAnsi="Arial" w:cs="Arial"/>
        </w:rPr>
      </w:pPr>
    </w:p>
    <w:p w:rsidR="00A42777" w:rsidRDefault="00AD0396">
      <w:pPr>
        <w:spacing w:after="0" w:line="216" w:lineRule="auto"/>
        <w:rPr>
          <w:rFonts w:ascii="Arial" w:eastAsia="Arial" w:hAnsi="Arial" w:cs="Arial"/>
          <w:b/>
        </w:rPr>
      </w:pPr>
      <w:r>
        <w:rPr>
          <w:rFonts w:ascii="Arial" w:eastAsia="Arial" w:hAnsi="Arial" w:cs="Arial"/>
          <w:b/>
        </w:rPr>
        <w:t>URSS E O MURO DE BERLIM</w:t>
      </w:r>
    </w:p>
    <w:p w:rsidR="00A42777" w:rsidRDefault="00AD0396">
      <w:pPr>
        <w:spacing w:after="0" w:line="216" w:lineRule="auto"/>
        <w:rPr>
          <w:rFonts w:ascii="Arial" w:eastAsia="Arial" w:hAnsi="Arial" w:cs="Arial"/>
        </w:rPr>
      </w:pPr>
      <w:r>
        <w:rPr>
          <w:rFonts w:ascii="Arial" w:eastAsia="Arial" w:hAnsi="Arial" w:cs="Arial"/>
        </w:rPr>
        <w:t>Do outro lado da “Cortina de Ferro”, as diretrizes socialistas eram estabelecidas, em sua maioria, pela União Soviética. Já nos primeiros momentos da Guerra Fria, o governo de Joseph Stalin liderou a criação do “Comecon” (Conselho Econômico de Assistência Mútua), que buscava aumentar a interação econômica entre as nações socialistas. Buscava-se, assim, fragilizar o mercado capitalista, notadamente no Leste Europeu.</w:t>
      </w:r>
    </w:p>
    <w:p w:rsidR="00A42777" w:rsidRDefault="00AD0396">
      <w:pPr>
        <w:spacing w:after="0" w:line="216" w:lineRule="auto"/>
        <w:rPr>
          <w:rFonts w:ascii="Arial" w:eastAsia="Arial" w:hAnsi="Arial" w:cs="Arial"/>
        </w:rPr>
      </w:pPr>
      <w:r>
        <w:rPr>
          <w:rFonts w:ascii="Arial" w:eastAsia="Arial" w:hAnsi="Arial" w:cs="Arial"/>
        </w:rPr>
        <w:t>Na lógica da “Corrida Armamentista” e objetivando fazer frente à OTAN, a União Soviética concebeu o Pacto de Varsóvia, acordo que previa a ajuda militar mútua entre as nações ligadas a Moscou. Criou ainda a KGB que, através de um intenso programa de espionagem, cumpria o importante papel de coletar informações que seriam utilizadas no combate a grupos opositores do regime soviético. Funções semelhantes eram desempenhadas pelo FBI e CIA nos EUA, evidentemente em resistência à expansão socialista.</w:t>
      </w:r>
    </w:p>
    <w:p w:rsidR="00A42777" w:rsidRDefault="00AD0396">
      <w:pPr>
        <w:spacing w:after="0" w:line="216" w:lineRule="auto"/>
        <w:rPr>
          <w:rFonts w:ascii="Arial" w:eastAsia="Arial" w:hAnsi="Arial" w:cs="Arial"/>
        </w:rPr>
      </w:pPr>
      <w:r>
        <w:rPr>
          <w:rFonts w:ascii="Arial" w:eastAsia="Arial" w:hAnsi="Arial" w:cs="Arial"/>
        </w:rPr>
        <w:t>Em meados da década de 1950, a divisão estabelecida pela Guerra Fria ganhou visibilidade a partir da construção do Muro de Berlim. Embora a capital alemã, tal qual o próprio país, já estivesse dividida desde o fim da 2ª Guerra Mundial em duas áreas de influência (uma capitalista e outra socialista), a edificação do muro deu à “Cortina de Ferro” uma espantosa materialidade.</w:t>
      </w:r>
    </w:p>
    <w:p w:rsidR="00A42777" w:rsidRDefault="00AD0396">
      <w:pPr>
        <w:spacing w:after="0" w:line="216" w:lineRule="auto"/>
        <w:rPr>
          <w:rFonts w:ascii="Arial" w:eastAsia="Arial" w:hAnsi="Arial" w:cs="Arial"/>
          <w:sz w:val="16"/>
          <w:szCs w:val="16"/>
        </w:rPr>
      </w:pPr>
      <w:r>
        <w:rPr>
          <w:rFonts w:ascii="Arial" w:eastAsia="Arial" w:hAnsi="Arial" w:cs="Arial"/>
        </w:rPr>
        <w:t xml:space="preserve">Concretizado, a partir de ações comandadas pelo governo soviético, o Muro de Berlim dificultava a circulação de pessoas entre as duas regiões que formavam a cidade. Entre os anos de 1961 e 1989, período de existência do Muro, a barreira tinha como norte evitar a emigração de indivíduos residentes na porção oriental em direção ao lado capitalista, que então parecia oferecer oportunidades de vida mais atraentes. </w:t>
      </w:r>
      <w:r>
        <w:rPr>
          <w:rFonts w:ascii="Arial" w:eastAsia="Arial" w:hAnsi="Arial" w:cs="Arial"/>
          <w:sz w:val="16"/>
          <w:szCs w:val="16"/>
        </w:rPr>
        <w:t xml:space="preserve">Fonte: </w:t>
      </w:r>
      <w:hyperlink r:id="rId7">
        <w:r>
          <w:rPr>
            <w:rFonts w:ascii="Arial" w:eastAsia="Arial" w:hAnsi="Arial" w:cs="Arial"/>
            <w:color w:val="1155CC"/>
            <w:sz w:val="16"/>
            <w:szCs w:val="16"/>
            <w:u w:val="single"/>
          </w:rPr>
          <w:t>http://educacao.globo.com/historia/assunto/guerra-fria/mundo-bipolar-e-guerra-fria.html</w:t>
        </w:r>
      </w:hyperlink>
      <w:r>
        <w:rPr>
          <w:rFonts w:ascii="Arial" w:eastAsia="Arial" w:hAnsi="Arial" w:cs="Arial"/>
          <w:sz w:val="16"/>
          <w:szCs w:val="16"/>
        </w:rPr>
        <w:t>, adaptado. Acesso em 25/02/2021.</w:t>
      </w:r>
    </w:p>
    <w:p w:rsidR="00A42777" w:rsidRDefault="00A42777">
      <w:pPr>
        <w:spacing w:after="0" w:line="240" w:lineRule="auto"/>
        <w:rPr>
          <w:rFonts w:ascii="Arial" w:eastAsia="Arial" w:hAnsi="Arial" w:cs="Arial"/>
          <w:b/>
        </w:rPr>
      </w:pPr>
    </w:p>
    <w:p w:rsidR="00A42777" w:rsidRDefault="00AD0396">
      <w:pPr>
        <w:spacing w:after="0" w:line="240" w:lineRule="auto"/>
        <w:rPr>
          <w:rFonts w:ascii="Arial" w:eastAsia="Arial" w:hAnsi="Arial" w:cs="Arial"/>
          <w:b/>
        </w:rPr>
      </w:pPr>
      <w:r>
        <w:rPr>
          <w:rFonts w:ascii="Arial" w:eastAsia="Arial" w:hAnsi="Arial" w:cs="Arial"/>
          <w:b/>
        </w:rPr>
        <w:t>Outras características da Guerra Fria</w:t>
      </w:r>
    </w:p>
    <w:p w:rsidR="00A42777" w:rsidRDefault="00AD0396">
      <w:pPr>
        <w:spacing w:after="0" w:line="240" w:lineRule="auto"/>
        <w:rPr>
          <w:rFonts w:ascii="Arial" w:eastAsia="Arial" w:hAnsi="Arial" w:cs="Arial"/>
          <w:color w:val="000000"/>
        </w:rPr>
      </w:pPr>
      <w:r>
        <w:rPr>
          <w:rFonts w:ascii="Arial" w:eastAsia="Arial" w:hAnsi="Arial" w:cs="Arial"/>
          <w:color w:val="000000"/>
        </w:rPr>
        <w:t xml:space="preserve">A criação da ONU (Organização das Nações Unidas), em 1945, também é um dos acontecimentos centrais da Guerra Fria. A ONU foi criada a partir da antiga Liga das Nações. Como entidade </w:t>
      </w:r>
      <w:proofErr w:type="spellStart"/>
      <w:r>
        <w:rPr>
          <w:rFonts w:ascii="Arial" w:eastAsia="Arial" w:hAnsi="Arial" w:cs="Arial"/>
          <w:color w:val="000000"/>
        </w:rPr>
        <w:t>globalista</w:t>
      </w:r>
      <w:proofErr w:type="spellEnd"/>
      <w:r>
        <w:rPr>
          <w:rFonts w:ascii="Arial" w:eastAsia="Arial" w:hAnsi="Arial" w:cs="Arial"/>
          <w:color w:val="000000"/>
        </w:rPr>
        <w:t xml:space="preserve"> com objetivos variados, dentre eles, “garantir a paz” entre as nações e promover políticas de caráter humanitário, a ONU tem importância relevante até os dias de hoje. Sua Declaração dos Direitos do Homem e do Cidadão, promulgada em 1948, influencia as constituições do mundo todo, ao longo do século XX. O papel da ONU na Guerra Fria foi mais intenso e cheio de contrapartidas. A URSS, por exemplo, fez parte dela, em seu início, mas foi afastada posteriormente.</w:t>
      </w:r>
    </w:p>
    <w:p w:rsidR="00A42777" w:rsidRDefault="00A42777">
      <w:pPr>
        <w:spacing w:after="0" w:line="240" w:lineRule="auto"/>
        <w:rPr>
          <w:rFonts w:ascii="Arial" w:eastAsia="Arial" w:hAnsi="Arial" w:cs="Arial"/>
          <w:color w:val="000000"/>
        </w:rPr>
      </w:pPr>
    </w:p>
    <w:p w:rsidR="00A42777" w:rsidRDefault="00AD0396">
      <w:pPr>
        <w:spacing w:after="0" w:line="240" w:lineRule="auto"/>
      </w:pPr>
      <w:r>
        <w:t>1- De acordo com o texto, a Guerra Fria inicia-se após um grande conflito. Qual foi este conflito?</w:t>
      </w:r>
    </w:p>
    <w:p w:rsidR="00A42777" w:rsidRDefault="00AD0396">
      <w:pPr>
        <w:spacing w:after="0" w:line="240" w:lineRule="auto"/>
      </w:pPr>
      <w:r>
        <w:t>2- O que você entendeu pela expressão “Equilíbrio pelo Terror”?</w:t>
      </w:r>
    </w:p>
    <w:p w:rsidR="00A42777" w:rsidRDefault="00AD0396">
      <w:pPr>
        <w:spacing w:after="0" w:line="240" w:lineRule="auto"/>
      </w:pPr>
      <w:r>
        <w:t>3- Pesquise em um dicionário o significado das seguintes palavras: socialismo e capitalismo. Qual a relação destes dois termos com o texto?</w:t>
      </w:r>
    </w:p>
    <w:p w:rsidR="00A42777" w:rsidRDefault="00AD0396">
      <w:pPr>
        <w:spacing w:after="0" w:line="240" w:lineRule="auto"/>
      </w:pPr>
      <w:r>
        <w:t>4- Explique a construção do Muro de Berlim.</w:t>
      </w:r>
    </w:p>
    <w:p w:rsidR="00A42777" w:rsidRDefault="00AD0396">
      <w:pPr>
        <w:spacing w:after="0" w:line="240" w:lineRule="auto"/>
      </w:pPr>
      <w:r>
        <w:t>5- Qual o objetivo da criação da Organização das Nações Unidas?</w:t>
      </w:r>
    </w:p>
    <w:p w:rsidR="00A42777" w:rsidRDefault="00AD0396">
      <w:pPr>
        <w:spacing w:after="0" w:line="240" w:lineRule="auto"/>
      </w:pPr>
      <w:r>
        <w:t>6- No passado tratamos de um tema vinculado à ONU. Qual foi este tema?</w:t>
      </w:r>
    </w:p>
    <w:p w:rsidR="00A42777" w:rsidRDefault="00AD0396">
      <w:pPr>
        <w:spacing w:after="0" w:line="240" w:lineRule="auto"/>
      </w:pPr>
      <w:r>
        <w:t>7- Após a leitura deste texto produza um desenho ou charge que representa o período conhecido como Guerra Fria.</w:t>
      </w:r>
    </w:p>
    <w:p w:rsidR="00A42777" w:rsidRDefault="00A42777">
      <w:pPr>
        <w:spacing w:after="0" w:line="240" w:lineRule="auto"/>
      </w:pPr>
    </w:p>
    <w:p w:rsidR="00A42777" w:rsidRDefault="00A42777">
      <w:pPr>
        <w:spacing w:after="0" w:line="240" w:lineRule="auto"/>
        <w:rPr>
          <w:b/>
        </w:rPr>
      </w:pPr>
    </w:p>
    <w:p w:rsidR="00A42777" w:rsidRDefault="00AD0396">
      <w:pPr>
        <w:spacing w:after="0" w:line="240" w:lineRule="auto"/>
        <w:rPr>
          <w:b/>
        </w:rPr>
      </w:pPr>
      <w:r>
        <w:rPr>
          <w:b/>
        </w:rPr>
        <w:lastRenderedPageBreak/>
        <w:t>Segue abaixo, meios remotos para nossa interação:</w:t>
      </w:r>
    </w:p>
    <w:p w:rsidR="00A42777" w:rsidRDefault="00AD0396">
      <w:pPr>
        <w:spacing w:after="0" w:line="240" w:lineRule="auto"/>
      </w:pPr>
      <w:r>
        <w:t xml:space="preserve">Grupo do </w:t>
      </w:r>
      <w:proofErr w:type="spellStart"/>
      <w:r>
        <w:t>Facebok</w:t>
      </w:r>
      <w:proofErr w:type="spellEnd"/>
      <w:r>
        <w:t xml:space="preserve">: </w:t>
      </w:r>
      <w:hyperlink r:id="rId8">
        <w:r>
          <w:rPr>
            <w:color w:val="1155CC"/>
            <w:u w:val="single"/>
          </w:rPr>
          <w:t>https://www.facebook.com/groups/professoreniotaquara</w:t>
        </w:r>
      </w:hyperlink>
      <w:r>
        <w:t xml:space="preserve"> </w:t>
      </w:r>
    </w:p>
    <w:p w:rsidR="00A42777" w:rsidRDefault="00AD0396">
      <w:pPr>
        <w:spacing w:after="0" w:line="240" w:lineRule="auto"/>
      </w:pPr>
      <w:proofErr w:type="spellStart"/>
      <w:r>
        <w:t>Email</w:t>
      </w:r>
      <w:proofErr w:type="spellEnd"/>
      <w:r>
        <w:t xml:space="preserve">: </w:t>
      </w:r>
      <w:hyperlink r:id="rId9">
        <w:r>
          <w:rPr>
            <w:color w:val="1155CC"/>
            <w:u w:val="single"/>
          </w:rPr>
          <w:t>1enio@hotmail.com</w:t>
        </w:r>
      </w:hyperlink>
    </w:p>
    <w:p w:rsidR="00A42777" w:rsidRDefault="00AD0396">
      <w:pPr>
        <w:spacing w:after="0" w:line="240" w:lineRule="auto"/>
      </w:pPr>
      <w:r>
        <w:t xml:space="preserve">Participar das nossas interações </w:t>
      </w:r>
      <w:proofErr w:type="spellStart"/>
      <w:r>
        <w:rPr>
          <w:i/>
          <w:u w:val="single"/>
        </w:rPr>
        <w:t>on</w:t>
      </w:r>
      <w:proofErr w:type="spellEnd"/>
      <w:r>
        <w:rPr>
          <w:i/>
          <w:u w:val="single"/>
        </w:rPr>
        <w:t xml:space="preserve"> </w:t>
      </w:r>
      <w:proofErr w:type="spellStart"/>
      <w:r>
        <w:rPr>
          <w:i/>
          <w:u w:val="single"/>
        </w:rPr>
        <w:t>line</w:t>
      </w:r>
      <w:proofErr w:type="spellEnd"/>
      <w:r>
        <w:t xml:space="preserve"> que serão postadas no grupo de </w:t>
      </w:r>
      <w:proofErr w:type="spellStart"/>
      <w:r>
        <w:t>WhatsApp</w:t>
      </w:r>
      <w:proofErr w:type="spellEnd"/>
      <w:r>
        <w:t>.</w:t>
      </w:r>
    </w:p>
    <w:p w:rsidR="00A42777" w:rsidRDefault="00AD0396">
      <w:pPr>
        <w:spacing w:after="200" w:line="276" w:lineRule="auto"/>
        <w:rPr>
          <w:sz w:val="20"/>
          <w:szCs w:val="20"/>
        </w:rPr>
      </w:pPr>
      <w:r>
        <w:rPr>
          <w:rFonts w:ascii="Calibri" w:eastAsia="Calibri" w:hAnsi="Calibri" w:cs="Calibri"/>
          <w:sz w:val="16"/>
          <w:szCs w:val="16"/>
        </w:rPr>
        <w:t>REGISTRO SEMANAL DAS AULAS SUSPENSAS NOS TERMOS DO DECRETO N° 4369/2020, COM ATIVIDADES REALIZADAS DE FORMA NÃO PRESENCIAL MEDIADA.</w:t>
      </w:r>
    </w:p>
    <w:sectPr w:rsidR="00A42777">
      <w:headerReference w:type="default" r:id="rId10"/>
      <w:pgSz w:w="11906" w:h="16838"/>
      <w:pgMar w:top="1700" w:right="1133" w:bottom="1133" w:left="17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B6D" w:rsidRDefault="00AD0396">
      <w:pPr>
        <w:spacing w:after="0" w:line="240" w:lineRule="auto"/>
      </w:pPr>
      <w:r>
        <w:separator/>
      </w:r>
    </w:p>
  </w:endnote>
  <w:endnote w:type="continuationSeparator" w:id="0">
    <w:p w:rsidR="00683B6D" w:rsidRDefault="00AD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B6D" w:rsidRDefault="00AD0396">
      <w:pPr>
        <w:spacing w:after="0" w:line="240" w:lineRule="auto"/>
      </w:pPr>
      <w:r>
        <w:separator/>
      </w:r>
    </w:p>
  </w:footnote>
  <w:footnote w:type="continuationSeparator" w:id="0">
    <w:p w:rsidR="00683B6D" w:rsidRDefault="00AD0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777" w:rsidRDefault="00AD0396">
    <w:pPr>
      <w:tabs>
        <w:tab w:val="center" w:pos="4252"/>
        <w:tab w:val="right" w:pos="8504"/>
      </w:tabs>
      <w:spacing w:after="200" w:line="276" w:lineRule="auto"/>
      <w:jc w:val="center"/>
      <w:rPr>
        <w:rFonts w:ascii="Calibri" w:eastAsia="Calibri" w:hAnsi="Calibri" w:cs="Calibri"/>
        <w:b/>
        <w:sz w:val="32"/>
        <w:szCs w:val="32"/>
      </w:rPr>
    </w:pPr>
    <w:r>
      <w:rPr>
        <w:rFonts w:ascii="Calibri" w:eastAsia="Calibri" w:hAnsi="Calibri" w:cs="Calibri"/>
        <w:b/>
        <w:sz w:val="32"/>
        <w:szCs w:val="32"/>
      </w:rPr>
      <w:t>Prefeitura Municipal de Hortolândia</w:t>
    </w:r>
    <w:r>
      <w:rPr>
        <w:noProof/>
      </w:rPr>
      <w:drawing>
        <wp:anchor distT="0" distB="0" distL="114300" distR="114300" simplePos="0" relativeHeight="251658240" behindDoc="0" locked="0" layoutInCell="1" hidden="0" allowOverlap="1">
          <wp:simplePos x="0" y="0"/>
          <wp:positionH relativeFrom="column">
            <wp:posOffset>14617</wp:posOffset>
          </wp:positionH>
          <wp:positionV relativeFrom="paragraph">
            <wp:posOffset>-249541</wp:posOffset>
          </wp:positionV>
          <wp:extent cx="666750" cy="638175"/>
          <wp:effectExtent l="0" t="0" r="0" b="0"/>
          <wp:wrapNone/>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8" t="-18" r="-18" b="-18"/>
                  <a:stretch>
                    <a:fillRect/>
                  </a:stretch>
                </pic:blipFill>
                <pic:spPr>
                  <a:xfrm>
                    <a:off x="0" y="0"/>
                    <a:ext cx="666750" cy="638175"/>
                  </a:xfrm>
                  <a:prstGeom prst="rect">
                    <a:avLst/>
                  </a:prstGeom>
                  <a:ln/>
                </pic:spPr>
              </pic:pic>
            </a:graphicData>
          </a:graphic>
        </wp:anchor>
      </w:drawing>
    </w:r>
  </w:p>
  <w:p w:rsidR="00A42777" w:rsidRDefault="00AD0396">
    <w:pPr>
      <w:tabs>
        <w:tab w:val="center" w:pos="4252"/>
        <w:tab w:val="right" w:pos="8504"/>
      </w:tabs>
      <w:spacing w:after="200" w:line="276" w:lineRule="auto"/>
      <w:jc w:val="center"/>
    </w:pPr>
    <w:r>
      <w:rPr>
        <w:rFonts w:ascii="Calibri" w:eastAsia="Calibri" w:hAnsi="Calibri" w:cs="Calibri"/>
        <w:b/>
        <w:sz w:val="32"/>
        <w:szCs w:val="32"/>
      </w:rPr>
      <w:t>Secretaria de Educação, Ciência e Tecnologia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77"/>
    <w:rsid w:val="00683B6D"/>
    <w:rsid w:val="009676BD"/>
    <w:rsid w:val="00A42777"/>
    <w:rsid w:val="00AD03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B8037-DF33-49FB-9296-21FDA2EC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Roboto" w:hAnsi="Roboto" w:cs="Roboto"/>
        <w:color w:val="202124"/>
        <w:sz w:val="24"/>
        <w:szCs w:val="24"/>
        <w:highlight w:val="white"/>
        <w:lang w:val="pt-BR" w:eastAsia="pt-BR" w:bidi="ar-SA"/>
      </w:rPr>
    </w:rPrDefault>
    <w:pPrDefault>
      <w:pPr>
        <w:shd w:val="clear" w:color="auto" w:fill="FFFFFF"/>
        <w:spacing w:after="4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acebook.com/groups/professoreniotaquara" TargetMode="External"/><Relationship Id="rId3" Type="http://schemas.openxmlformats.org/officeDocument/2006/relationships/settings" Target="settings.xml"/><Relationship Id="rId7" Type="http://schemas.openxmlformats.org/officeDocument/2006/relationships/hyperlink" Target="http://educacao.globo.com/historia/assunto/guerra-fria/mundo-bipolar-e-guerra-fri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1eni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LtY9tw8UJRS6O6CTR/9H9bgLA==">AMUW2mWa/0F71YGBX1W+uPP/nRlkEz+1fg0mle6q6q4I0zvmgJ/mjPqtbN2JgJEpsH9kHx4WsXhftO6s87/DYBmXNgbOVGz8IaGw1RLAJlqoD65/ZsDrpiY=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5934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EMEF Taquara Branca</dc:creator>
  <cp:lastModifiedBy>PMH-123354</cp:lastModifiedBy>
  <cp:revision>3</cp:revision>
  <dcterms:created xsi:type="dcterms:W3CDTF">2021-03-01T17:08:00Z</dcterms:created>
  <dcterms:modified xsi:type="dcterms:W3CDTF">2021-03-02T15:12:00Z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355994</vt:lpwstr>
  </property>
  <property fmtid="{D5CDD505-2E9C-101B-9397-08002B2CF9AE}" pid="3" name="NXPowerLiteSettings">
    <vt:lpwstr>C7000400038000</vt:lpwstr>
  </property>
  <property fmtid="{D5CDD505-2E9C-101B-9397-08002B2CF9AE}" pid="4" name="NXPowerLiteVersion">
    <vt:lpwstr>S9.0.1</vt:lpwstr>
  </property>
</Properties>
</file>