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1333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307330" cy="909955"/>
            <wp:effectExtent b="0" l="0" r="0" t="0"/>
            <wp:docPr id="1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7330" cy="9099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2" w:lineRule="auto"/>
        <w:ind w:left="0" w:right="1848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3º ANO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1171575</wp:posOffset>
            </wp:positionH>
            <wp:positionV relativeFrom="paragraph">
              <wp:posOffset>371475</wp:posOffset>
            </wp:positionV>
            <wp:extent cx="4543425" cy="1188008"/>
            <wp:effectExtent b="0" l="0" r="0" t="0"/>
            <wp:wrapTopAndBottom distB="0" distT="0"/>
            <wp:docPr id="1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11880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" w:before="0" w:line="240" w:lineRule="auto"/>
        <w:ind w:left="0" w:right="2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ATIVIDADES PARA 09 A 13 DE AGOSTO/2021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39" w:before="0" w:line="240" w:lineRule="auto"/>
        <w:ind w:left="262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695700" cy="1466850"/>
            <wp:effectExtent b="0" l="0" r="0" t="0"/>
            <wp:docPr descr="C:\Users\Admin\Downloads\WhatsApp Image 2021-04-07 at 17.01.14.jpeg" id="18" name="image6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6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466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58.0" w:type="dxa"/>
        <w:jc w:val="left"/>
        <w:tblInd w:w="110.0" w:type="dxa"/>
        <w:tblBorders>
          <w:top w:color="000009" w:space="0" w:sz="4" w:val="single"/>
          <w:left w:color="000009" w:space="0" w:sz="4" w:val="single"/>
          <w:bottom w:color="000009" w:space="0" w:sz="4" w:val="single"/>
          <w:right w:color="000009" w:space="0" w:sz="4" w:val="single"/>
          <w:insideH w:color="000009" w:space="0" w:sz="4" w:val="single"/>
          <w:insideV w:color="000009" w:space="0" w:sz="4" w:val="single"/>
        </w:tblBorders>
        <w:tblLayout w:type="fixed"/>
        <w:tblLook w:val="0000"/>
      </w:tblPr>
      <w:tblGrid>
        <w:gridCol w:w="2181"/>
        <w:gridCol w:w="8277"/>
        <w:tblGridChange w:id="0">
          <w:tblGrid>
            <w:gridCol w:w="2181"/>
            <w:gridCol w:w="8277"/>
          </w:tblGrid>
        </w:tblGridChange>
      </w:tblGrid>
      <w:tr>
        <w:trPr>
          <w:cantSplit w:val="0"/>
          <w:trHeight w:val="744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22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59" w:lineRule="auto"/>
              <w:ind w:left="2371" w:right="1335" w:hanging="103.00000000000011"/>
              <w:jc w:val="center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ROTINA DIÁRIA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59" w:lineRule="auto"/>
              <w:ind w:left="2371" w:right="1335" w:hanging="670"/>
              <w:jc w:val="center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7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489" w:right="-19.251968503936894" w:hanging="203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Segunda-fe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ra 09/08/2021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“Você sabe o que é Folclore?”– Disponível no WhatsApp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6" w:lineRule="auto"/>
              <w:ind w:left="115" w:right="422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Língua Portuguesa, Geografia e História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1- Leia o texto informativo sobre o Folclore brasileiro e faça uma Pesquisa;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6" w:lineRule="auto"/>
              <w:ind w:left="115" w:right="422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2- Utilize o livro “Ápis de Língua Portuguesa nas páginas:140 (leitura do conto popular “ O sapo com medo d’água”) e 141 ( atividades 1,2,3 e 4).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0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489" w:right="-19.251968503936894" w:hanging="12.000000000000028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Terça-feira 10/08/2021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“A lenda do Milho” – Disponível no WhatsApp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1" w:line="240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1-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Multiplicação: A Cuca lançou um desafio para você;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1" w:line="240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2- Que tal treinar  um pouco mais de multiplicação? Abra o livro “Ápis de Matemática  nas páginas: 126 (atividades 1,2,3 e 4) e 128 (atividades 1,2 e 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1" w:line="240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" w:line="240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fazer uma atividade de arte e exercitar a criatividade? Dê uma olhadinha na atividade de Arte em nosso Portal Educação.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5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489" w:right="-19.251968503936894" w:hanging="83.00000000000004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Quarta-feira 11/08/2021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“O Uirapuru”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Disponível no WhatsApp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4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Ciências e Português: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1-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Cantiga popular: “Sapo Cururu”;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Ciclo de vida do sapo;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4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2- Abra o livro “Ápis  Língua Portuguesa” página 143 e aprenda um pouco mais sobre os sapos!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4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3" w:line="254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Portal Educação, na atividade preparada pelo professor (a) de Educação Física.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1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58.0" w:type="dxa"/>
        <w:jc w:val="left"/>
        <w:tblInd w:w="110.0" w:type="dxa"/>
        <w:tblBorders>
          <w:top w:color="000009" w:space="0" w:sz="4" w:val="single"/>
          <w:left w:color="000009" w:space="0" w:sz="4" w:val="single"/>
          <w:bottom w:color="000009" w:space="0" w:sz="4" w:val="single"/>
          <w:right w:color="000009" w:space="0" w:sz="4" w:val="single"/>
          <w:insideH w:color="000009" w:space="0" w:sz="4" w:val="single"/>
          <w:insideV w:color="000009" w:space="0" w:sz="4" w:val="single"/>
        </w:tblBorders>
        <w:tblLayout w:type="fixed"/>
        <w:tblLook w:val="0000"/>
      </w:tblPr>
      <w:tblGrid>
        <w:gridCol w:w="2181"/>
        <w:gridCol w:w="8277"/>
        <w:tblGridChange w:id="0">
          <w:tblGrid>
            <w:gridCol w:w="2181"/>
            <w:gridCol w:w="8277"/>
          </w:tblGrid>
        </w:tblGridChange>
      </w:tblGrid>
      <w:tr>
        <w:trPr>
          <w:cantSplit w:val="0"/>
          <w:trHeight w:val="2565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489" w:right="-19.251968503936894" w:hanging="72.00000000000003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Quinta-feira 12/08/2021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“A lenda do guaraná”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Disponível no WhatsApp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83" w:line="256" w:lineRule="auto"/>
              <w:ind w:left="115" w:right="100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História e Português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Brincadeiras folclóricas.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60" w:line="254" w:lineRule="auto"/>
              <w:ind w:left="115" w:right="16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Hoje é dia de aprender uma nova língua: vamos estudar Inglês! Dê uma olhadinha no Portal Educação, na aula TEMA:TRAFFIC(trânsito) página 47 que a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preparou para você!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6" w:hRule="atLeast"/>
          <w:tblHeader w:val="0"/>
        </w:trPr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489" w:right="-19.251968503936894" w:hanging="15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Sexta-feira 13/08/2021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9" w:space="0" w:sz="4" w:val="single"/>
              <w:left w:color="000009" w:space="0" w:sz="4" w:val="single"/>
              <w:bottom w:color="000009" w:space="0" w:sz="4" w:val="single"/>
              <w:right w:color="000009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0" w:line="268" w:lineRule="auto"/>
              <w:ind w:left="115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“A lenda da Vitória-Régia”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Disponível no WhatsApp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0" w:before="185" w:line="254" w:lineRule="auto"/>
              <w:ind w:left="115" w:right="363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Geografia  e Português: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 que são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Lendas; Pesquisa e reescrita de uma  lenda urbana.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9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SEGUNDA-FEIRA, 09/08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12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1- Leia o texto informativo: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Folclore brasileiro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58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" w:before="2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Folclore é o conjunto de tradições e manifestações populares constituído por lendas, mitos, provérbios ou ditados populares, contos populares, danças e costumes que são passados de geração em geração. Dentre eles estão: adivinhas, trava-línguas, parlendas, lendas, brincadeiras, músicas, comidas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" w:before="2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A palavra tem origem no inglês, em que "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folklore"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 significa sabedoria popular. A palavra é formada pela junção de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folk 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(povo) e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lore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 (sabedoria ou conhecimento).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" w:before="2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O folclore é o conjunto de expressões e manifestações culturais que simboliza a cultura popular e apresenta grande importância na identidade de um povo, de uma nação. A tradição folclórica é transmitida através das gerações.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O folclore brasileiro é bem diversificado e conta com atributos das culturas portuguesa, africana e indígena.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Faça uma pesquisa e escreva no seu caderno: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Uma  adivinha: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Um trava- língua: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0404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92" w:line="240" w:lineRule="auto"/>
        <w:ind w:left="220" w:right="0" w:firstLine="50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60" w:line="240" w:lineRule="auto"/>
        <w:ind w:left="22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60" w:line="240" w:lineRule="auto"/>
        <w:ind w:left="22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60" w:line="240" w:lineRule="auto"/>
        <w:ind w:left="22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60" w:line="240" w:lineRule="auto"/>
        <w:ind w:left="22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881"/>
        </w:tabs>
        <w:spacing w:after="0" w:before="129" w:line="240" w:lineRule="auto"/>
        <w:ind w:left="94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1333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307330" cy="909955"/>
            <wp:effectExtent b="0" l="0" r="0" t="0"/>
            <wp:docPr id="1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7330" cy="9099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TERÇA-FEIRA, 10/08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1- A Cuca quer que você descubra quais números faltam na sequência abaixo. Mas, ela te dá uma dica: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</wp:posOffset>
            </wp:positionH>
            <wp:positionV relativeFrom="paragraph">
              <wp:posOffset>-1904</wp:posOffset>
            </wp:positionV>
            <wp:extent cx="1233805" cy="1744980"/>
            <wp:effectExtent b="0" l="0" r="0" t="0"/>
            <wp:wrapSquare wrapText="bothSides" distB="0" distT="0" distL="0" distR="0"/>
            <wp:docPr descr="Pin em ESCOLA ( SCHOOL)" id="14" name="image7.png"/>
            <a:graphic>
              <a:graphicData uri="http://schemas.openxmlformats.org/drawingml/2006/picture">
                <pic:pic>
                  <pic:nvPicPr>
                    <pic:cNvPr descr="Pin em ESCOLA ( SCHOOL)"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7449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Utilize a tabuada de multiplicação do 4 e você irá descobrir!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53.000000000002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865"/>
        <w:gridCol w:w="865"/>
        <w:gridCol w:w="866"/>
        <w:gridCol w:w="865"/>
        <w:gridCol w:w="866"/>
        <w:gridCol w:w="865"/>
        <w:gridCol w:w="866"/>
        <w:gridCol w:w="866"/>
        <w:gridCol w:w="867"/>
        <w:gridCol w:w="862"/>
        <w:tblGridChange w:id="0">
          <w:tblGrid>
            <w:gridCol w:w="865"/>
            <w:gridCol w:w="865"/>
            <w:gridCol w:w="866"/>
            <w:gridCol w:w="865"/>
            <w:gridCol w:w="866"/>
            <w:gridCol w:w="865"/>
            <w:gridCol w:w="866"/>
            <w:gridCol w:w="866"/>
            <w:gridCol w:w="867"/>
            <w:gridCol w:w="862"/>
          </w:tblGrid>
        </w:tblGridChange>
      </w:tblGrid>
      <w:tr>
        <w:trPr>
          <w:cantSplit w:val="0"/>
          <w:trHeight w:val="489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40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601"/>
        </w:tabs>
        <w:spacing w:after="0" w:before="140" w:line="240" w:lineRule="auto"/>
        <w:ind w:left="130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QUARTA-FEIRA, 11/08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Sapo Cururu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 Cantiga popular)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Sapo Cururu na beira do rio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Quando o sapo canta, ó Maninha, é porque tem frio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A mulher do sapo, deve estar lá dentro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Fazendo rendinha, ó Maninha, para o casamento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(...)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1- Você sabia que o sapo cururu também é chamado de sapo boi?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4"/>
          <w:szCs w:val="24"/>
          <w:highlight w:val="white"/>
          <w:u w:val="none"/>
          <w:vertAlign w:val="baseline"/>
          <w:rtl w:val="0"/>
        </w:rPr>
        <w:t xml:space="preserve">Vamos aprender um pouco mais sobre esse anfíbio!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447"/>
        </w:tabs>
        <w:spacing w:after="0" w:before="2" w:line="376" w:lineRule="auto"/>
        <w:ind w:left="1353" w:right="356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3znysh7" w:id="2"/>
      <w:bookmarkEnd w:id="2"/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299460" cy="3148330"/>
            <wp:effectExtent b="0" l="0" r="0" t="0"/>
            <wp:docPr descr="https://1.bp.blogspot.com/-NIn_79EI22U/Xp9-s1j7IwI/AAAAAAAAGiM/tGLVl8gYLfU9KJL6pp-EQwm4QVEVUrUkwCLcBGAsYHQ/s1600/atividade-de-interpreta%25C3%25A7%25C3%25A3o-de-texto-2%25C2%25BA-ano-clickseducativos-3.png" id="11" name="image3.png"/>
            <a:graphic>
              <a:graphicData uri="http://schemas.openxmlformats.org/drawingml/2006/picture">
                <pic:pic>
                  <pic:nvPicPr>
                    <pic:cNvPr descr="https://1.bp.blogspot.com/-NIn_79EI22U/Xp9-s1j7IwI/AAAAAAAAGiM/tGLVl8gYLfU9KJL6pp-EQwm4QVEVUrUkwCLcBGAsYHQ/s1600/atividade-de-interpreta%25C3%25A7%25C3%25A3o-de-texto-2%25C2%25BA-ano-clickseducativos-3.png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9460" cy="3148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ciclo de vida do sapo é chamado de metamorfose.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Metamorfose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é a mudança de forma que ocorre durante a vida de alguns animais.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ovos desses anfíbios se desenvolvem na água, parecem bolinhas de gelatina. Depois de algumas semanas, nascem os girinos, que já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têm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boca para comer e respiram pelas brânquias como os peixes. Logo aparecem as patas, assim se tornam sapinhos prontos para pular por aí e caçar insetos!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 sapos são anfíbios.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Anfíbios são animais vertebrados que, ao contrário dos répteis, possuem o corpo sem escamas.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Por esse motivo é que a maioria deles apresenta pele lisa, fina e úmida. Outra característica desses animais é que a temperatura do corpo deles varia conforme a temperatura do ambiente em que estão.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447"/>
        </w:tabs>
        <w:spacing w:after="0" w:before="2" w:line="376" w:lineRule="auto"/>
        <w:ind w:left="1353" w:right="356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QUINTA-FEIRA, 12/08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Brincadeiras Folclóricas: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As brincadeiras folclóricas são aquelas que passam de geração para geração. Muitas delas existem há décadas ou até séculos. Costumam sofrer modificações de acordo com a região e a época, porém, a essência das brincadeiras continua a mesma da origem. Veja alguns exemplos: Soltar pipa, esconde-esconde, amarelinha, bolinha de gude, forca, pega-pega, boneca de pano, pião,batata quente, cabo de guerra, cama de gato, cinco Marias, dança da cadeira, gato mia, entre outras...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Ivan Cruz, artista brasileiro nascido no Rio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Janeiro, 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formou em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Direito, porém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sempre foi apaixonado pela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Arte, dedicando-se depois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somente a ela. Em suas obras ele representa sua infância e as brincadeiras.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sabe que a Emef  Profª Patrícia  Maria Capelato Basso teve o privilégio de recebê-lo e de ter sua obra em algumas paredes de nossa escola, pintadas por ele?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Mês de Agosto é o mês em que se comemora o Folclore Brasileiro e muitas das obras de Ivan Cruz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representam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muitas dessas brincadeiras veja abaixo algumas delas.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314325</wp:posOffset>
            </wp:positionH>
            <wp:positionV relativeFrom="paragraph">
              <wp:posOffset>81280</wp:posOffset>
            </wp:positionV>
            <wp:extent cx="1348740" cy="1348740"/>
            <wp:effectExtent b="0" l="0" r="0" t="0"/>
            <wp:wrapSquare wrapText="bothSides" distB="0" distT="0" distL="0" distR="0"/>
            <wp:docPr descr="Bola de gude" id="13" name="image5.png"/>
            <a:graphic>
              <a:graphicData uri="http://schemas.openxmlformats.org/drawingml/2006/picture">
                <pic:pic>
                  <pic:nvPicPr>
                    <pic:cNvPr descr="Bola de gude"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3487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4513580</wp:posOffset>
            </wp:positionH>
            <wp:positionV relativeFrom="paragraph">
              <wp:posOffset>65405</wp:posOffset>
            </wp:positionV>
            <wp:extent cx="1661160" cy="1356995"/>
            <wp:effectExtent b="0" l="0" r="0" t="0"/>
            <wp:wrapSquare wrapText="bothSides" distB="0" distT="0" distL="0" distR="0"/>
            <wp:docPr descr="Brincando de roda" id="12" name="image1.png"/>
            <a:graphic>
              <a:graphicData uri="http://schemas.openxmlformats.org/drawingml/2006/picture">
                <pic:pic>
                  <pic:nvPicPr>
                    <pic:cNvPr descr="Brincando de roda"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13569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2517140</wp:posOffset>
            </wp:positionH>
            <wp:positionV relativeFrom="paragraph">
              <wp:posOffset>66040</wp:posOffset>
            </wp:positionV>
            <wp:extent cx="1363980" cy="1357630"/>
            <wp:effectExtent b="0" l="0" r="0" t="0"/>
            <wp:wrapSquare wrapText="bothSides" distB="0" distT="0" distL="0" distR="0"/>
            <wp:docPr descr="Amarelinha e boneca" id="10" name="image8.png"/>
            <a:graphic>
              <a:graphicData uri="http://schemas.openxmlformats.org/drawingml/2006/picture">
                <pic:pic>
                  <pic:nvPicPr>
                    <pic:cNvPr descr="Amarelinha e boneca"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3576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a)- Você já brincou de alguma brincadeira folclórica? Se você disse sim, escreva qual delas?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 -Desenhe abaixo ou no seu caderno uma brincadeira folclórica.</w:t>
      </w:r>
      <w:r w:rsidDel="00000000" w:rsidR="00000000" w:rsidRPr="00000000">
        <w:rPr>
          <w:rtl w:val="0"/>
        </w:rPr>
      </w:r>
    </w:p>
    <w:tbl>
      <w:tblPr>
        <w:tblStyle w:val="Table4"/>
        <w:tblW w:w="7588.0" w:type="dxa"/>
        <w:jc w:val="left"/>
        <w:tblInd w:w="998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7588"/>
        <w:tblGridChange w:id="0">
          <w:tblGrid>
            <w:gridCol w:w="7588"/>
          </w:tblGrid>
        </w:tblGridChange>
      </w:tblGrid>
      <w:tr>
        <w:trPr>
          <w:cantSplit w:val="0"/>
          <w:trHeight w:val="316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6838" w:w="11906" w:orient="portrait"/>
          <w:pgMar w:bottom="280" w:top="700" w:left="500" w:right="560" w:header="0" w:footer="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846455</wp:posOffset>
            </wp:positionH>
            <wp:positionV relativeFrom="paragraph">
              <wp:posOffset>11430</wp:posOffset>
            </wp:positionV>
            <wp:extent cx="5307330" cy="909955"/>
            <wp:effectExtent b="0" l="0" r="0" t="0"/>
            <wp:wrapNone/>
            <wp:docPr id="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7330" cy="9099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SEXTA-FEIRA, 13/08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que são lendas?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Lendas são narrativas transmitidas oralmente pelas pessoas com o objetivo de explicar acontecimentos misteriosos ou sobrenaturais. Para isso, há uma mistura de fatos reais com imaginários que misturam a história e a fantasia. Você conhece alguma lenda urbana? Pergunte para seus familiares e escreva essa lenda. Se não conhece, faça uma pesquisa, será muito legal!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Bom fim de semana!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911" w:right="1717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911" w:right="1717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280" w:top="700" w:left="500" w:right="560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Arial"/>
  <w:font w:name="Times New Roman"/>
  <w:font w:name="Cambria"/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P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tyle0">
    <w:name w:val="Estilo padrão"/>
    <w:next w:val="style0"/>
    <w:pPr>
      <w:widowControl w:val="1"/>
      <w:suppressAutoHyphens w:val="1"/>
    </w:pPr>
    <w:rPr>
      <w:rFonts w:ascii="Arial MT" w:cs="Arial MT" w:eastAsia="Arial MT" w:hAnsi="Arial MT"/>
      <w:color w:val="auto"/>
      <w:sz w:val="22"/>
      <w:szCs w:val="22"/>
      <w:lang w:bidi="ar-SA" w:eastAsia="pt-BR" w:val="pt-PT"/>
    </w:rPr>
  </w:style>
  <w:style w:type="paragraph" w:styleId="style1">
    <w:name w:val="Título 1"/>
    <w:basedOn w:val="style0"/>
    <w:next w:val="style1"/>
    <w:pPr>
      <w:ind w:left="220" w:right="0" w:hanging="0"/>
    </w:pPr>
    <w:rPr>
      <w:rFonts w:ascii="Arial" w:cs="Arial" w:eastAsia="Arial" w:hAnsi="Arial"/>
      <w:b w:val="1"/>
      <w:sz w:val="24"/>
      <w:szCs w:val="24"/>
    </w:rPr>
  </w:style>
  <w:style w:type="paragraph" w:styleId="style2">
    <w:name w:val="Título 2"/>
    <w:basedOn w:val="style0"/>
    <w:next w:val="style2"/>
    <w:pPr>
      <w:keepNext w:val="1"/>
      <w:keepLines w:val="1"/>
      <w:spacing w:after="80" w:before="360"/>
      <w:contextualSpacing w:val="0"/>
    </w:pPr>
    <w:rPr>
      <w:b w:val="1"/>
      <w:sz w:val="36"/>
      <w:szCs w:val="36"/>
    </w:rPr>
  </w:style>
  <w:style w:type="paragraph" w:styleId="style3">
    <w:name w:val="Título 3"/>
    <w:basedOn w:val="style0"/>
    <w:next w:val="style3"/>
    <w:pPr>
      <w:keepNext w:val="1"/>
      <w:keepLines w:val="1"/>
      <w:spacing w:after="80" w:before="280"/>
      <w:contextualSpacing w:val="0"/>
    </w:pPr>
    <w:rPr>
      <w:b w:val="1"/>
      <w:sz w:val="28"/>
      <w:szCs w:val="28"/>
    </w:rPr>
  </w:style>
  <w:style w:type="paragraph" w:styleId="style4">
    <w:name w:val="Título 4"/>
    <w:basedOn w:val="style0"/>
    <w:next w:val="style4"/>
    <w:pPr>
      <w:keepNext w:val="1"/>
      <w:keepLines w:val="1"/>
      <w:spacing w:after="40" w:before="240"/>
      <w:contextualSpacing w:val="0"/>
    </w:pPr>
    <w:rPr>
      <w:b w:val="1"/>
      <w:sz w:val="24"/>
      <w:szCs w:val="24"/>
    </w:rPr>
  </w:style>
  <w:style w:type="paragraph" w:styleId="style5">
    <w:name w:val="Título 5"/>
    <w:basedOn w:val="style0"/>
    <w:next w:val="style5"/>
    <w:pPr>
      <w:keepNext w:val="1"/>
      <w:keepLines w:val="1"/>
      <w:spacing w:after="40" w:before="220"/>
      <w:contextualSpacing w:val="0"/>
    </w:pPr>
    <w:rPr>
      <w:b w:val="1"/>
    </w:rPr>
  </w:style>
  <w:style w:type="paragraph" w:styleId="style6">
    <w:name w:val="Título 6"/>
    <w:basedOn w:val="style0"/>
    <w:next w:val="style6"/>
    <w:pPr>
      <w:keepNext w:val="1"/>
      <w:keepLines w:val="1"/>
      <w:spacing w:after="40" w:before="200"/>
      <w:contextualSpacing w:val="0"/>
    </w:pPr>
    <w:rPr>
      <w:b w:val="1"/>
      <w:sz w:val="20"/>
      <w:szCs w:val="20"/>
    </w:rPr>
  </w:style>
  <w:style w:type="character" w:styleId="style15">
    <w:name w:val="Default Paragraph Font"/>
    <w:next w:val="style15"/>
    <w:rPr/>
  </w:style>
  <w:style w:type="character" w:styleId="style16">
    <w:name w:val="Ênfase forte"/>
    <w:basedOn w:val="style15"/>
    <w:next w:val="style16"/>
    <w:rPr>
      <w:b w:val="1"/>
      <w:bCs w:val="1"/>
    </w:rPr>
  </w:style>
  <w:style w:type="character" w:styleId="style17">
    <w:name w:val="Ênfase"/>
    <w:basedOn w:val="style15"/>
    <w:next w:val="style17"/>
    <w:rPr>
      <w:i w:val="1"/>
      <w:iCs w:val="1"/>
    </w:rPr>
  </w:style>
  <w:style w:type="character" w:styleId="style18">
    <w:name w:val="ListLabel 1"/>
    <w:next w:val="style18"/>
    <w:rPr>
      <w:rFonts w:cs="Arial MT" w:eastAsia="Arial MT"/>
      <w:sz w:val="24"/>
      <w:szCs w:val="24"/>
    </w:rPr>
  </w:style>
  <w:style w:type="character" w:styleId="style19">
    <w:name w:val="ListLabel 2"/>
    <w:next w:val="style19"/>
    <w:rPr>
      <w:rFonts w:cs="Noto Sans Symbols" w:eastAsia="Noto Sans Symbols"/>
      <w:sz w:val="24"/>
      <w:szCs w:val="24"/>
    </w:rPr>
  </w:style>
  <w:style w:type="character" w:styleId="style20">
    <w:name w:val="ListLabel 3"/>
    <w:next w:val="style20"/>
    <w:rPr>
      <w:rFonts w:cs="Arial MT" w:eastAsia="Arial MT"/>
      <w:color w:val="393939"/>
      <w:sz w:val="24"/>
      <w:szCs w:val="24"/>
    </w:rPr>
  </w:style>
  <w:style w:type="paragraph" w:styleId="style21">
    <w:name w:val="Título"/>
    <w:basedOn w:val="style0"/>
    <w:next w:val="style22"/>
    <w:pPr>
      <w:keepNext w:val="1"/>
      <w:spacing w:after="120" w:before="240"/>
      <w:contextualSpacing w:val="0"/>
    </w:pPr>
    <w:rPr>
      <w:rFonts w:ascii="Arial" w:cs="Mangal" w:eastAsia="Microsoft YaHei" w:hAnsi="Arial"/>
      <w:sz w:val="28"/>
      <w:szCs w:val="28"/>
    </w:rPr>
  </w:style>
  <w:style w:type="paragraph" w:styleId="style22">
    <w:name w:val="Corpo do texto"/>
    <w:basedOn w:val="style0"/>
    <w:next w:val="style22"/>
    <w:pPr>
      <w:spacing w:after="120" w:before="0"/>
      <w:contextualSpacing w:val="0"/>
    </w:pPr>
    <w:rPr/>
  </w:style>
  <w:style w:type="paragraph" w:styleId="style23">
    <w:name w:val="Lista"/>
    <w:basedOn w:val="style22"/>
    <w:next w:val="style23"/>
    <w:pPr/>
    <w:rPr>
      <w:rFonts w:cs="Mangal"/>
    </w:rPr>
  </w:style>
  <w:style w:type="paragraph" w:styleId="style24">
    <w:name w:val="Legenda"/>
    <w:basedOn w:val="style0"/>
    <w:next w:val="style24"/>
    <w:pPr>
      <w:suppressLineNumbers w:val="1"/>
      <w:spacing w:after="120" w:before="120"/>
      <w:contextualSpacing w:val="0"/>
    </w:pPr>
    <w:rPr>
      <w:rFonts w:cs="Mangal"/>
      <w:i w:val="1"/>
      <w:iCs w:val="1"/>
      <w:sz w:val="24"/>
      <w:szCs w:val="24"/>
    </w:rPr>
  </w:style>
  <w:style w:type="paragraph" w:styleId="style25">
    <w:name w:val="Índice"/>
    <w:basedOn w:val="style0"/>
    <w:next w:val="style25"/>
    <w:pPr>
      <w:suppressLineNumbers w:val="1"/>
    </w:pPr>
    <w:rPr>
      <w:rFonts w:cs="Mangal"/>
    </w:rPr>
  </w:style>
  <w:style w:type="paragraph" w:styleId="style26">
    <w:name w:val="Título principal"/>
    <w:basedOn w:val="style0"/>
    <w:next w:val="style26"/>
    <w:pPr>
      <w:ind w:left="1909" w:right="1848" w:hanging="0"/>
      <w:jc w:val="center"/>
    </w:pPr>
    <w:rPr>
      <w:rFonts w:ascii="Calibri" w:cs="Calibri" w:eastAsia="Calibri" w:hAnsi="Calibri"/>
      <w:b w:val="1"/>
      <w:sz w:val="40"/>
      <w:szCs w:val="40"/>
    </w:rPr>
  </w:style>
  <w:style w:type="paragraph" w:styleId="style27">
    <w:name w:val="Subtítulo"/>
    <w:basedOn w:val="style0"/>
    <w:next w:val="style27"/>
    <w:pPr>
      <w:keepNext w:val="1"/>
      <w:keepLines w:val="1"/>
      <w:spacing w:after="80" w:before="360"/>
      <w:contextualSpacing w:val="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tyle28">
    <w:name w:val="Normal (Web)"/>
    <w:basedOn w:val="style0"/>
    <w:next w:val="style28"/>
    <w:pPr>
      <w:widowControl w:val="1"/>
      <w:spacing w:after="28" w:before="28"/>
      <w:contextualSpacing w:val="0"/>
    </w:pPr>
    <w:rPr>
      <w:rFonts w:ascii="Times New Roman" w:cs="Times New Roman" w:eastAsia="Times New Roman" w:hAnsi="Times New Roman"/>
      <w:sz w:val="24"/>
      <w:szCs w:val="24"/>
      <w:lang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7.png"/><Relationship Id="rId13" Type="http://schemas.openxmlformats.org/officeDocument/2006/relationships/image" Target="media/image1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jpg"/><Relationship Id="rId14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DrcDIw/2g4lPGF0Kvu8rMxY7Tg==">AMUW2mVydN4ADOZqP9IejaVubNJ8sKurl1GVdLt+Bb/lnqOpjsXHrte6NViG2hYXLNVmGDmry7UcU8bdbkupj6Dsqo/Ofq+skjosT+39JOxrvLQVznhloTHZPnUUphSo7F4gkRfvnyIvVnOxsyMH01/9K3BHr2QFPg==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2021-07-28T12:56:00.00Z</dcterms:created>
  <dc:creator>Marcia</dc:creator>
</cp:coreProperties>
</file>