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12/07/2021 à 16/07/2021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Percepção e controle das áreas sensitivas. 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Ttulo1"/>
        <w:shd w:val="clear" w:color="auto" w:fill="FFFFFF"/>
        <w:spacing w:lineRule="atLeast" w:line="525" w:beforeAutospacing="0" w:before="600" w:afterAutospacing="0" w:after="525"/>
        <w:jc w:val="center"/>
        <w:rPr>
          <w:rFonts w:ascii="Arial" w:hAnsi="Arial" w:cs="Arial"/>
          <w:color w:val="000000" w:themeColor="text1"/>
          <w:sz w:val="22"/>
          <w:szCs w:val="22"/>
        </w:rPr>
      </w:pPr>
      <w:r>
        <w:rPr>
          <w:rFonts w:cs="Arial" w:ascii="Arial" w:hAnsi="Arial"/>
          <w:color w:val="000000" w:themeColor="text1"/>
          <w:sz w:val="22"/>
          <w:szCs w:val="22"/>
        </w:rPr>
        <w:t>Atividades de integração sensorial que você precisa conhecer</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 Terapia de Integração Sensorial é um método utilizado por Terapeutas Ocupacionais, principalmente, para criar estímulos apropriados em crianças com autismo. No entanto, o método pode ser aplicado a outros tipos de pacientes — como portadores de Síndrome de Down, déficit de atenção ou outras disfunções neurológicas. As técnicas de Terapia de Integração Sensorial são simples e, em alguns casos, podem ser reproduzidas em casa. Tais alternativas procuram trazer mais conforto a quem tem dificuldade em processar informações sensoriais. Auxiliando aqueles que tem excesso, ou falta de sensibilidade em algum dos sentidos.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r>
    </w:p>
    <w:p>
      <w:pPr>
        <w:pStyle w:val="NormalWeb"/>
        <w:shd w:val="clear" w:color="auto" w:fill="FFFFFF"/>
        <w:spacing w:lineRule="atLeast" w:line="420" w:beforeAutospacing="0" w:before="0" w:afterAutospacing="0" w:after="600"/>
        <w:rPr>
          <w:rFonts w:ascii="Arial" w:hAnsi="Arial" w:cs="Arial"/>
          <w:b/>
          <w:b/>
          <w:bCs/>
          <w:color w:val="000000" w:themeColor="text1"/>
          <w:sz w:val="22"/>
          <w:szCs w:val="22"/>
        </w:rPr>
      </w:pPr>
      <w:r>
        <w:rPr>
          <w:rFonts w:cs="Arial" w:ascii="Arial" w:hAnsi="Arial"/>
          <w:b/>
          <w:bCs/>
          <w:color w:val="000000" w:themeColor="text1"/>
          <w:sz w:val="22"/>
          <w:szCs w:val="22"/>
        </w:rPr>
        <w:t>Como funciona a Terapia de Integração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O método terapêutico é baseado no sistema Ayres Sensory Integration (ASI), que visa identificar e tratar a disfunção sensorial do paciente. No caso das crianças com autismo, há algumas que são sensíveis aos estímulos táteis (toque) e se incomodam até com a própria roupa. Também existem aquelas sensíveis aos estímulos sonoros, que acabam ficando ansiosas e incomodadas mesmo com os barulhos mínimos do ambiente. Para melhorar a qualidade de vida delas e de suas famílias, é fundamental contar com uma intervenção terapêutica. A terapia ocupacional vai ajudar a reorganizar as sensações com o objetivo de reduzir seus efeitos negativos nas crianças. Consequentemente, isso ajudará no convívio social, no aprendizado e em outras capacidades do paciente. É importante ter em mente que os padrões de sensibilidade sensorial variam de acordo com cada criança. Contudo, caso algum contato típico do dia a dia esteja sendo um grande desafio, melhor conversar com um terapeuta.</w:t>
      </w:r>
    </w:p>
    <w:p>
      <w:pPr>
        <w:pStyle w:val="Ttulo2"/>
        <w:shd w:val="clear" w:color="auto" w:fill="FFFFFF"/>
        <w:spacing w:lineRule="atLeast" w:line="585" w:before="0" w:after="360"/>
        <w:rPr>
          <w:rFonts w:ascii="Arial" w:hAnsi="Arial" w:cs="Arial"/>
          <w:bCs w:val="false"/>
          <w:color w:val="000000" w:themeColor="text1"/>
          <w:sz w:val="22"/>
          <w:szCs w:val="22"/>
        </w:rPr>
      </w:pPr>
      <w:r>
        <w:rPr>
          <w:rFonts w:cs="Arial" w:ascii="Arial" w:hAnsi="Arial"/>
          <w:bCs w:val="false"/>
          <w:color w:val="000000" w:themeColor="text1"/>
          <w:sz w:val="22"/>
          <w:szCs w:val="22"/>
        </w:rPr>
        <w:t>Quais atividades estimulam o desenvolvimento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 integração sensorial é feita de acordo com o tipo de disfunção de cada criança. Mas há algumas atividades simples que podem ser conduzidas pelo terapeuta e, depois, reproduzidas em casa. Confira algumas delas a seguir.</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1. Toque de texturas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Se a criança sente um incômodo fora do normal ao tocar em determinadas texturas, o terapeuta vai estimular esse contato aos poucos. Muitas vezes, são usadas brincadeiras para isso. O profissional pode, por exemplo, pedir para a criança fechar os olhos e tocar uma massinha de modelar ou brinquedos de borracha, que são ligeiramente grudentos. Depois que ela estiver acostumada com a sensação, será possível avançar para outros objetos com texturas similares.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2. Brincadeiras com formas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As brincadeiras de encaixar formas são importantes para o desenvolvimento intelectual e psicomotor. Enquanto a maioria das crianças já consegue fazer encaixes facilmente a partir dos dois anos, aquelas que apresentam disfunção neurológica costumam apresentar um progresso mais lento. Por isso, continuar fornecendo estímulos a elas é uma importante forma de auxiliar no progresso neurológico — além de trabalhar o tato e a visão em conjunto, o que pode ser difícil em alguns casos.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3. Toque do nariz</w:t>
      </w:r>
    </w:p>
    <w:p>
      <w:pPr>
        <w:pStyle w:val="NormalWeb"/>
        <w:shd w:val="clear" w:color="auto" w:fill="FFFFFF"/>
        <w:spacing w:lineRule="atLeast" w:line="420" w:beforeAutospacing="0" w:before="0" w:afterAutospacing="0" w:after="600"/>
        <w:rPr/>
      </w:pPr>
      <w:r>
        <w:rPr>
          <w:rFonts w:cs="Arial" w:ascii="Arial" w:hAnsi="Arial"/>
          <w:color w:val="000000" w:themeColor="text1"/>
          <w:sz w:val="22"/>
          <w:szCs w:val="22"/>
        </w:rPr>
        <w:t>Fechar os olhos e tentar tocar a ponta do nariz (ou outras partes do próprio rosto) é uma brincadeira lúdica que tem um importante papel no desenvolvimento do sistema proprioceptivo. Trata-se da capacidade de reconhecer o espaço que o próprio corpo ocupa no ambiente, o que também interfere na </w:t>
      </w:r>
      <w:hyperlink r:id="rId2">
        <w:r>
          <w:rPr>
            <w:rStyle w:val="LinkdaInternet"/>
            <w:rFonts w:cs="Arial" w:ascii="Arial" w:hAnsi="Arial"/>
            <w:color w:val="000000" w:themeColor="text1"/>
            <w:sz w:val="22"/>
            <w:szCs w:val="22"/>
          </w:rPr>
          <w:t>coordenação motora</w:t>
        </w:r>
      </w:hyperlink>
      <w:r>
        <w:rPr>
          <w:rFonts w:cs="Arial" w:ascii="Arial" w:hAnsi="Arial"/>
          <w:color w:val="000000" w:themeColor="text1"/>
          <w:sz w:val="22"/>
          <w:szCs w:val="22"/>
        </w:rPr>
        <w:t> dos membros. Essa atividade simples também pode ser feita com adolescentes e até adultos.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4. Balanço e gira-gira</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Brincadeiras comuns à maioria das crianças, como balanço, gira-gira, entre outras, servem para desenvolver e estimular o aparelho vestibular. Esse conjunto de órgãos tem como função regular a noção de gravidade do corpo. Os movimentos realizados ajudam a controlar o equilíbrio corporal e são boas estratégias para gastar a energia de pacientes muito agitados ou nervosos.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5. Tapete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Entre crianças que têm pouca sensibilidade tátil, uma boa maneira de criar estímulos é o tapete sensorial. Geralmente, ele é formado por um retângulo com retângulos menores, repletos de diferentes texturas. Aprender a diferenciar essas texturas ensinará o cérebro do paciente a compreender melhor a experiência do tato. É possível colocar objetos no fim do percurso do tapete, para que sejam segurados e sentidos.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6. Trenzinho humano</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Utilizando um pedaço de malha, o terapeuta pode prender a criança e ele mesmo, deixando um espaço que permita movimentações (para que andem como em um trenzinho). A criança assume a frente, controlando a velocidade e a hora de parar ou fazer curvas, por exemplo. Além de divertida, a atividade é capaz de estimular o planejamento motor, a noção de velocidade e ritmo e o espírito de cooperação. As crianças com dificuldades em frear o próprio corpo também vão lidar com isso na brincadeira.</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7. Estímulo com pressão</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Algumas pessoas autistas sentem-se mais confortáveis quando estão fisicamente pressionadas — com um cobertor pesado ou um colchão em cima do corpo, por exemplo. Elas são hipossensíveis e precisam de estímulos mais fortes para que consigam senti-los. Não há nenhum problema em atender a tal necessidade, desde que você tenha certeza de que a criança não esteja se machucando. Nesses casos, massagens vigorosas também são bons estímulos táteis, além de ajudarem no relaxamento. A maioria das brincadeiras é fácil de ser reproduzida em casa, pois não requer muitos materiais. Basta ter bastante paciência e atenção.</w:t>
      </w:r>
    </w:p>
    <w:p>
      <w:pPr>
        <w:pStyle w:val="Ttulo2"/>
        <w:shd w:val="clear" w:color="auto" w:fill="FFFFFF"/>
        <w:spacing w:lineRule="atLeast" w:line="585" w:before="0" w:after="360"/>
        <w:rPr>
          <w:rFonts w:ascii="Arial" w:hAnsi="Arial" w:cs="Arial"/>
          <w:bCs w:val="false"/>
          <w:color w:val="000000" w:themeColor="text1"/>
          <w:sz w:val="22"/>
          <w:szCs w:val="22"/>
        </w:rPr>
      </w:pPr>
      <w:r>
        <w:rPr>
          <w:rFonts w:cs="Arial" w:ascii="Arial" w:hAnsi="Arial"/>
          <w:bCs w:val="false"/>
          <w:color w:val="000000" w:themeColor="text1"/>
          <w:sz w:val="22"/>
          <w:szCs w:val="22"/>
        </w:rPr>
        <w:t>Como saber se o paciente precisa dessa terapia?</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Geralmente, disfunções neurológicas são detectadas pelo psicólogo ou neurologista. No caso do autismo, a medicação pode ser necessária e a terapia ocupacional vai atuar como um tratamento complementar. Aos poucos, a dose do tratamento medicamentoso tende a ser reduzida. A integração sensorial pode ser feita por qualquer criança que apresente um desenvolvimento motor ou tátil mais lento, para que tais problemas não a atrapalhem no futuro. A verdade é que uma terapia ocupacional é sempre benéfica, pois identifica aquilo que mais aflige o paciente e proporciona um tratamento personalizado.</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2659380" cy="1391920"/>
            <wp:effectExtent l="0" t="0" r="0" b="0"/>
            <wp:docPr id="1" name="Imagem 2" descr="integração-sensor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integração-sensorial.jpg"/>
                    <pic:cNvPicPr>
                      <a:picLocks noChangeAspect="1" noChangeArrowheads="1"/>
                    </pic:cNvPicPr>
                  </pic:nvPicPr>
                  <pic:blipFill>
                    <a:blip r:embed="rId3"/>
                    <a:stretch>
                      <a:fillRect/>
                    </a:stretch>
                  </pic:blipFill>
                  <pic:spPr bwMode="auto">
                    <a:xfrm>
                      <a:off x="0" y="0"/>
                      <a:ext cx="2659380" cy="1391920"/>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Dicas de Vídeos – Brincadeiras Corporais – Desafios para as crianças e Famílias</w:t>
      </w:r>
    </w:p>
    <w:p>
      <w:pPr>
        <w:pStyle w:val="Normal"/>
        <w:spacing w:lineRule="auto" w:line="360"/>
        <w:ind w:firstLine="709"/>
        <w:jc w:val="both"/>
        <w:rPr/>
      </w:pPr>
      <w:hyperlink r:id="rId4">
        <w:r>
          <w:rPr>
            <w:rStyle w:val="LinkdaInternet"/>
            <w:rFonts w:cs="Arial" w:ascii="Arial" w:hAnsi="Arial"/>
            <w:b/>
            <w:sz w:val="24"/>
            <w:szCs w:val="24"/>
          </w:rPr>
          <w:t>https://www.youtube.com/watch?v=_4-ytVU5ydg</w:t>
        </w:r>
      </w:hyperlink>
      <w:r>
        <w:rPr>
          <w:rFonts w:cs="Arial" w:ascii="Arial" w:hAnsi="Arial"/>
          <w:b/>
          <w:sz w:val="24"/>
          <w:szCs w:val="24"/>
        </w:rPr>
        <w:t xml:space="preserve"> (Desafio do Sapo)</w:t>
      </w:r>
    </w:p>
    <w:p>
      <w:pPr>
        <w:pStyle w:val="Normal"/>
        <w:spacing w:lineRule="auto" w:line="360"/>
        <w:ind w:firstLine="709"/>
        <w:jc w:val="both"/>
        <w:rPr/>
      </w:pPr>
      <w:hyperlink r:id="rId5">
        <w:r>
          <w:rPr>
            <w:rStyle w:val="LinkdaInternet"/>
            <w:rFonts w:cs="Arial" w:ascii="Arial" w:hAnsi="Arial"/>
            <w:b/>
            <w:sz w:val="24"/>
            <w:szCs w:val="24"/>
          </w:rPr>
          <w:t>https://www.youtube.com/watch?v=-qPs2S_XNf8</w:t>
        </w:r>
      </w:hyperlink>
      <w:r>
        <w:rPr>
          <w:rFonts w:cs="Arial" w:ascii="Arial" w:hAnsi="Arial"/>
          <w:b/>
          <w:sz w:val="24"/>
          <w:szCs w:val="24"/>
        </w:rPr>
        <w:t xml:space="preserve"> (Lento e rápido) </w:t>
      </w:r>
    </w:p>
    <w:p>
      <w:pPr>
        <w:pStyle w:val="Normal"/>
        <w:spacing w:lineRule="auto" w:line="360"/>
        <w:ind w:firstLine="709"/>
        <w:jc w:val="both"/>
        <w:rPr/>
      </w:pPr>
      <w:hyperlink r:id="rId6">
        <w:r>
          <w:rPr>
            <w:rStyle w:val="LinkdaInternet"/>
            <w:rFonts w:cs="Arial" w:ascii="Arial" w:hAnsi="Arial"/>
            <w:b/>
            <w:sz w:val="24"/>
            <w:szCs w:val="24"/>
          </w:rPr>
          <w:t>https://www.youtube.com/watch?v=BYnoiv9RXgU</w:t>
        </w:r>
      </w:hyperlink>
      <w:r>
        <w:rPr>
          <w:rFonts w:cs="Arial" w:ascii="Arial" w:hAnsi="Arial"/>
          <w:b/>
          <w:sz w:val="24"/>
          <w:szCs w:val="24"/>
        </w:rPr>
        <w:t xml:space="preserve"> (Em cima e embaixo)</w:t>
      </w:r>
    </w:p>
    <w:p>
      <w:pPr>
        <w:pStyle w:val="Normal"/>
        <w:spacing w:lineRule="auto" w:line="360"/>
        <w:ind w:firstLine="709"/>
        <w:jc w:val="both"/>
        <w:rPr/>
      </w:pPr>
      <w:hyperlink r:id="rId7">
        <w:r>
          <w:rPr>
            <w:rStyle w:val="LinkdaInternet"/>
            <w:rFonts w:cs="Arial" w:ascii="Arial" w:hAnsi="Arial"/>
            <w:b/>
            <w:sz w:val="24"/>
            <w:szCs w:val="24"/>
          </w:rPr>
          <w:t>https://www.youtube.com/watch?v=3_Sa3zhPWg8</w:t>
        </w:r>
      </w:hyperlink>
      <w:r>
        <w:rPr>
          <w:rFonts w:cs="Arial" w:ascii="Arial" w:hAnsi="Arial"/>
          <w:b/>
          <w:sz w:val="24"/>
          <w:szCs w:val="24"/>
        </w:rPr>
        <w:t xml:space="preserve"> (Magia das mãos)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Após a leitura introdutória das atividades e de ter assistido os vídeos e brincado com a criança, leia as propostas abaixo e as realize, seguindo as orientações.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Atividade 1 – </w:t>
      </w:r>
      <w:r>
        <w:rPr>
          <w:rFonts w:cs="Arial" w:ascii="Arial" w:hAnsi="Arial"/>
          <w:sz w:val="24"/>
          <w:szCs w:val="24"/>
        </w:rPr>
        <w:t>A Cabana</w:t>
      </w:r>
    </w:p>
    <w:p>
      <w:pPr>
        <w:pStyle w:val="Normal"/>
        <w:spacing w:lineRule="auto" w:line="360"/>
        <w:ind w:firstLine="709"/>
        <w:jc w:val="both"/>
        <w:rPr>
          <w:rFonts w:ascii="Arial" w:hAnsi="Arial" w:cs="Arial"/>
          <w:sz w:val="24"/>
          <w:szCs w:val="24"/>
        </w:rPr>
      </w:pPr>
      <w:r>
        <w:rPr>
          <w:rFonts w:cs="Arial" w:ascii="Arial" w:hAnsi="Arial"/>
          <w:sz w:val="24"/>
          <w:szCs w:val="24"/>
        </w:rPr>
        <w:t xml:space="preserve">Com cadeiras e lençóis, monte uma cabana em casa. Deixe alguns momentos do dia para que ela possa entrar e sair livremente, levar seus brinquedos para dentro dela. Num segundo momento, entrar junto com outros membros da família na cabana  e escolher algumas atividades para fazer lá dentro como: </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Ler uma história ou inventar uma nova história a partir de figuras;</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Faz de conta (Castelo, casinha, floresta – acampamento);</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Jogos da preferência da família como dominó, varetas, imitação de animais para adivinhar e outros;</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Sombras com as mãos e um lanterna ( esse é mais legal no escuro, a noite e com uma coberta mais grossa).</w:t>
      </w:r>
    </w:p>
    <w:p>
      <w:pPr>
        <w:pStyle w:val="Normal"/>
        <w:spacing w:lineRule="auto" w:line="360"/>
        <w:ind w:firstLine="709"/>
        <w:jc w:val="both"/>
        <w:rPr>
          <w:rFonts w:ascii="Arial" w:hAnsi="Arial" w:cs="Arial"/>
          <w:b/>
          <w:b/>
          <w:i/>
          <w:i/>
        </w:rPr>
      </w:pPr>
      <w:r>
        <w:rPr>
          <w:rFonts w:cs="Arial" w:ascii="Arial" w:hAnsi="Arial"/>
          <w:b/>
          <w:i/>
        </w:rPr>
        <w:t xml:space="preserve">                               </w:t>
      </w:r>
      <w:r>
        <w:rPr/>
        <w:drawing>
          <wp:inline distT="0" distB="0" distL="0" distR="0">
            <wp:extent cx="3623310" cy="4542155"/>
            <wp:effectExtent l="0" t="0" r="0" b="0"/>
            <wp:docPr id="2" name="Imagem 3" descr="1ce795b7-7719-489c-97cc-6a444cb7f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1ce795b7-7719-489c-97cc-6a444cb7f108.jpg"/>
                    <pic:cNvPicPr>
                      <a:picLocks noChangeAspect="1" noChangeArrowheads="1"/>
                    </pic:cNvPicPr>
                  </pic:nvPicPr>
                  <pic:blipFill>
                    <a:blip r:embed="rId8"/>
                    <a:stretch>
                      <a:fillRect/>
                    </a:stretch>
                  </pic:blipFill>
                  <pic:spPr bwMode="auto">
                    <a:xfrm>
                      <a:off x="0" y="0"/>
                      <a:ext cx="3623310" cy="4542155"/>
                    </a:xfrm>
                    <a:prstGeom prst="rect">
                      <a:avLst/>
                    </a:prstGeom>
                  </pic:spPr>
                </pic:pic>
              </a:graphicData>
            </a:graphic>
          </wp:inline>
        </w:drawing>
      </w:r>
    </w:p>
    <w:p>
      <w:pPr>
        <w:pStyle w:val="Normal"/>
        <w:spacing w:lineRule="auto" w:line="360"/>
        <w:jc w:val="both"/>
        <w:rPr>
          <w:rFonts w:ascii="Arial" w:hAnsi="Arial" w:cs="Arial"/>
          <w:b/>
          <w:b/>
          <w:i/>
          <w:i/>
        </w:rPr>
      </w:pPr>
      <w:r>
        <w:rPr>
          <w:rFonts w:cs="Arial" w:ascii="Arial" w:hAnsi="Arial"/>
          <w:b/>
          <w:i/>
        </w:rPr>
        <w:t xml:space="preserve">          </w:t>
      </w:r>
    </w:p>
    <w:p>
      <w:pPr>
        <w:pStyle w:val="Normal"/>
        <w:spacing w:lineRule="auto" w:line="360"/>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t>2 – Quebra Gelo</w:t>
      </w:r>
    </w:p>
    <w:p>
      <w:pPr>
        <w:pStyle w:val="Normal"/>
        <w:spacing w:lineRule="auto" w:line="360"/>
        <w:ind w:firstLine="708"/>
        <w:jc w:val="both"/>
        <w:rPr>
          <w:rFonts w:ascii="Arial" w:hAnsi="Arial" w:cs="Arial"/>
        </w:rPr>
      </w:pPr>
      <w:r>
        <w:rPr>
          <w:rFonts w:cs="Arial" w:ascii="Arial" w:hAnsi="Arial"/>
        </w:rPr>
        <w:t xml:space="preserve">Pegue alguns brinquedos pequenos e de plástico, que possam molhar. Coloque-os dentro de um recipiente com água e leve ao congelador. </w:t>
      </w:r>
    </w:p>
    <w:p>
      <w:pPr>
        <w:pStyle w:val="Normal"/>
        <w:spacing w:lineRule="auto" w:line="360"/>
        <w:ind w:firstLine="708"/>
        <w:jc w:val="both"/>
        <w:rPr>
          <w:rFonts w:ascii="Arial" w:hAnsi="Arial" w:cs="Arial"/>
        </w:rPr>
      </w:pPr>
      <w:r>
        <w:rPr>
          <w:rFonts w:cs="Arial" w:ascii="Arial" w:hAnsi="Arial"/>
        </w:rPr>
        <w:t xml:space="preserve">Quando virar gelo, desenforme e dê para a criança um martelo de cozinha ou de brinquedo. Deixe-a quebrar o gelo no chão até retirar todos os brinquedos congelados. </w:t>
      </w:r>
    </w:p>
    <w:p>
      <w:pPr>
        <w:pStyle w:val="Normal"/>
        <w:spacing w:lineRule="auto" w:line="360"/>
        <w:ind w:firstLine="708"/>
        <w:jc w:val="both"/>
        <w:rPr>
          <w:rFonts w:ascii="Arial" w:hAnsi="Arial" w:cs="Arial"/>
        </w:rPr>
      </w:pPr>
      <w:r>
        <w:rPr>
          <w:rFonts w:cs="Arial" w:ascii="Arial" w:hAnsi="Arial"/>
        </w:rPr>
        <w:t xml:space="preserve">Ela pode nomear cada brinquedo retirado e caso já consiga, falar a letra inicial de cada brinquedo e até escrever o nome de cada um numa folha. </w:t>
      </w:r>
    </w:p>
    <w:p>
      <w:pPr>
        <w:pStyle w:val="Normal"/>
        <w:spacing w:lineRule="auto" w:line="360"/>
        <w:ind w:firstLine="708"/>
        <w:jc w:val="both"/>
        <w:rPr>
          <w:rFonts w:ascii="Arial" w:hAnsi="Arial" w:cs="Arial"/>
          <w:b/>
          <w:b/>
          <w:i/>
          <w:i/>
        </w:rPr>
      </w:pPr>
      <w:r>
        <w:rPr>
          <w:rFonts w:cs="Arial" w:ascii="Arial" w:hAnsi="Arial"/>
          <w:b/>
          <w:i/>
        </w:rPr>
        <w:t xml:space="preserve">                           </w:t>
      </w:r>
      <w:r>
        <w:rPr/>
        <w:drawing>
          <wp:inline distT="0" distB="0" distL="0" distR="0">
            <wp:extent cx="3790950" cy="4914900"/>
            <wp:effectExtent l="0" t="0" r="0" b="0"/>
            <wp:docPr id="3" name="Imagem 4" descr="60cbb988-1e59-4731-af10-ab88b67844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descr="60cbb988-1e59-4731-af10-ab88b678441c.jpg"/>
                    <pic:cNvPicPr>
                      <a:picLocks noChangeAspect="1" noChangeArrowheads="1"/>
                    </pic:cNvPicPr>
                  </pic:nvPicPr>
                  <pic:blipFill>
                    <a:blip r:embed="rId9"/>
                    <a:stretch>
                      <a:fillRect/>
                    </a:stretch>
                  </pic:blipFill>
                  <pic:spPr bwMode="auto">
                    <a:xfrm>
                      <a:off x="0" y="0"/>
                      <a:ext cx="3790950" cy="4914900"/>
                    </a:xfrm>
                    <a:prstGeom prst="rect">
                      <a:avLst/>
                    </a:prstGeom>
                  </pic:spPr>
                </pic:pic>
              </a:graphicData>
            </a:graphic>
          </wp:inline>
        </w:drawing>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sz w:val="24"/>
          <w:szCs w:val="24"/>
        </w:rPr>
      </w:pPr>
      <w:r>
        <w:rPr>
          <w:rFonts w:cs="Arial" w:ascii="Arial" w:hAnsi="Arial"/>
          <w:b/>
          <w:i/>
        </w:rPr>
        <w:t xml:space="preserve">  </w:t>
      </w: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b/>
          <w:b/>
          <w:i/>
          <w:i/>
        </w:rPr>
      </w:pPr>
      <w:r>
        <w:rPr>
          <w:rFonts w:cs="Arial" w:ascii="Arial" w:hAnsi="Arial"/>
          <w:b/>
          <w:i/>
        </w:rPr>
        <w:t>Outras sugestões é explorar os conteúdos envolvidos nas dinâmicas como formas, tamanhos, cores, quantidades, peso e tudo que for possível observar durante o processo.</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10">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11">
        <w:r>
          <w:rPr>
            <w:rStyle w:val="LinkdaInternet"/>
            <w:sz w:val="20"/>
            <w:szCs w:val="20"/>
          </w:rPr>
          <w:t>www.instagram.com.br/redepedagogica</w:t>
        </w:r>
      </w:hyperlink>
      <w:r>
        <w:rPr>
          <w:rFonts w:cs="Arial" w:ascii="Arial" w:hAnsi="Arial"/>
          <w:sz w:val="20"/>
          <w:szCs w:val="20"/>
        </w:rPr>
        <w:t xml:space="preserve">, </w:t>
      </w:r>
      <w:hyperlink r:id="rId12">
        <w:r>
          <w:rPr>
            <w:rStyle w:val="LinkdaInternet"/>
            <w:sz w:val="20"/>
            <w:szCs w:val="20"/>
          </w:rPr>
          <w:t>www.google.com.br</w:t>
        </w:r>
      </w:hyperlink>
      <w:r>
        <w:rPr>
          <w:rFonts w:cs="Arial" w:ascii="Arial" w:hAnsi="Arial"/>
          <w:sz w:val="20"/>
          <w:szCs w:val="20"/>
        </w:rPr>
        <w:t xml:space="preserve"> (pesquisas de imagens), </w:t>
      </w:r>
      <w:hyperlink r:id="rId13">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4"/>
      <w:footerReference w:type="default" r:id="rId15"/>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4"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blog.freedom.ind.br/saiba-quais-sao-os-diferentes-tipos-de-deficiencia-motora/" TargetMode="External"/><Relationship Id="rId3" Type="http://schemas.openxmlformats.org/officeDocument/2006/relationships/image" Target="media/image1.png"/><Relationship Id="rId4" Type="http://schemas.openxmlformats.org/officeDocument/2006/relationships/hyperlink" Target="https://www.youtube.com/watch?v=_4-ytVU5ydg" TargetMode="External"/><Relationship Id="rId5" Type="http://schemas.openxmlformats.org/officeDocument/2006/relationships/hyperlink" Target="https://www.youtube.com/watch?v=-qPs2S_XNf8" TargetMode="External"/><Relationship Id="rId6" Type="http://schemas.openxmlformats.org/officeDocument/2006/relationships/hyperlink" Target="https://www.youtube.com/watch?v=BYnoiv9RXgU" TargetMode="External"/><Relationship Id="rId7" Type="http://schemas.openxmlformats.org/officeDocument/2006/relationships/hyperlink" Target="https://www.youtube.com/watch?v=3_Sa3zhPWg8"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hyperlink" Target="mailto:carol_gamiato@yahoo.com.br" TargetMode="External"/><Relationship Id="rId11" Type="http://schemas.openxmlformats.org/officeDocument/2006/relationships/hyperlink" Target="http://www.instagram.com.br/redepedagogica" TargetMode="External"/><Relationship Id="rId12" Type="http://schemas.openxmlformats.org/officeDocument/2006/relationships/hyperlink" Target="http://www.google.com.br/" TargetMode="External"/><Relationship Id="rId13" Type="http://schemas.openxmlformats.org/officeDocument/2006/relationships/hyperlink" Target="https://www.google.com/search?q=wikipedia&amp;tbm=isch&amp;hl=pt-BR&amp;nfpr=1&amp;bih=608&amp;biw=1349&amp;hl=pt-BR&amp;ved=2ahUKEwiH1vH42IvqAhWHA7kGHeHWCrQQBXoECAEQJg"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B35BBB-FBC7-41EF-93BE-58E945B2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Application>LibreOffice/6.3.1.2$Windows_X86_64 LibreOffice_project/b79626edf0065ac373bd1df5c28bd630b4424273</Application>
  <Pages>4</Pages>
  <Words>1657</Words>
  <Characters>9038</Characters>
  <CharactersWithSpaces>10909</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2021-05-19T16:41:00Z</dcterms:created>
  <dc:creator>Carol (a gata)</dc:creator>
  <dc:description/>
  <dc:language>pt-BR</dc:language>
  <cp:lastModifiedBy>Carol (a gata)</cp:lastModifiedBy>
  <cp:lastPrinted>2021-02-11T12:49:00Z</cp:lastPrinted>
  <dcterms:modified xsi:type="dcterms:W3CDTF">2021-07-05T14:28:00Z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